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0486" w:rsidRPr="003D3099">
        <w:rPr>
          <w:sz w:val="18"/>
          <w:szCs w:val="18"/>
        </w:rPr>
        <w:t>storefront</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30051C" w:rsidRDefault="00287214" w:rsidP="00D3369F">
      <w:pPr>
        <w:pStyle w:val="ListParagraph"/>
        <w:numPr>
          <w:ilvl w:val="1"/>
          <w:numId w:val="1"/>
        </w:numPr>
        <w:spacing w:after="200"/>
        <w:rPr>
          <w:b/>
          <w:sz w:val="18"/>
          <w:szCs w:val="18"/>
        </w:rPr>
      </w:pPr>
      <w:proofErr w:type="spellStart"/>
      <w:r w:rsidRPr="000412FA">
        <w:rPr>
          <w:sz w:val="18"/>
          <w:szCs w:val="18"/>
        </w:rPr>
        <w:t>Tubelite</w:t>
      </w:r>
      <w:proofErr w:type="spellEnd"/>
      <w:r w:rsidRPr="000412FA">
        <w:rPr>
          <w:sz w:val="18"/>
          <w:szCs w:val="18"/>
        </w:rPr>
        <w:t xml:space="preserve"> </w:t>
      </w:r>
      <w:r w:rsidR="005002AA" w:rsidRPr="000412FA">
        <w:rPr>
          <w:sz w:val="18"/>
          <w:szCs w:val="18"/>
        </w:rPr>
        <w:t>24650</w:t>
      </w:r>
      <w:r w:rsidR="0024360B">
        <w:rPr>
          <w:sz w:val="18"/>
          <w:szCs w:val="18"/>
        </w:rPr>
        <w:t xml:space="preserve"> </w:t>
      </w:r>
      <w:r w:rsidR="00792BC8">
        <w:rPr>
          <w:sz w:val="18"/>
          <w:szCs w:val="18"/>
        </w:rPr>
        <w:t xml:space="preserve">SSG </w:t>
      </w:r>
      <w:r w:rsidR="00450486" w:rsidRPr="000412FA">
        <w:rPr>
          <w:sz w:val="18"/>
          <w:szCs w:val="18"/>
        </w:rPr>
        <w:t xml:space="preserve">Series </w:t>
      </w:r>
      <w:r w:rsidR="00450486" w:rsidRPr="0030051C">
        <w:rPr>
          <w:sz w:val="18"/>
          <w:szCs w:val="18"/>
        </w:rPr>
        <w:t xml:space="preserve">Storefront </w:t>
      </w:r>
      <w:r w:rsidRPr="0030051C">
        <w:rPr>
          <w:sz w:val="18"/>
          <w:szCs w:val="18"/>
        </w:rPr>
        <w:t>systems:</w:t>
      </w:r>
      <w:r w:rsidR="00C95B36" w:rsidRPr="0030051C">
        <w:rPr>
          <w:sz w:val="18"/>
          <w:szCs w:val="18"/>
        </w:rPr>
        <w:t xml:space="preserve">  2” x </w:t>
      </w:r>
      <w:r w:rsidR="000412FA" w:rsidRPr="0030051C">
        <w:rPr>
          <w:sz w:val="18"/>
          <w:szCs w:val="18"/>
        </w:rPr>
        <w:t>6</w:t>
      </w:r>
      <w:r w:rsidR="00C95B36" w:rsidRPr="0030051C">
        <w:rPr>
          <w:sz w:val="18"/>
          <w:szCs w:val="18"/>
        </w:rPr>
        <w:t>-1/2”</w:t>
      </w:r>
      <w:r w:rsidR="00857EF2">
        <w:rPr>
          <w:sz w:val="18"/>
          <w:szCs w:val="18"/>
        </w:rPr>
        <w:t xml:space="preserve"> </w:t>
      </w:r>
      <w:r w:rsidR="00857EF2" w:rsidRPr="00276004">
        <w:rPr>
          <w:i/>
          <w:color w:val="006600"/>
          <w:sz w:val="18"/>
          <w:szCs w:val="18"/>
        </w:rPr>
        <w:t>&lt;</w:t>
      </w:r>
      <w:r w:rsidR="00857EF2">
        <w:rPr>
          <w:i/>
          <w:color w:val="006600"/>
          <w:sz w:val="18"/>
          <w:szCs w:val="18"/>
        </w:rPr>
        <w:t xml:space="preserve">select&gt;  </w:t>
      </w:r>
    </w:p>
    <w:p w:rsidR="00287214" w:rsidRPr="0030051C" w:rsidRDefault="00C95B36" w:rsidP="00D3369F">
      <w:pPr>
        <w:pStyle w:val="ListParagraph"/>
        <w:numPr>
          <w:ilvl w:val="2"/>
          <w:numId w:val="1"/>
        </w:numPr>
        <w:spacing w:after="200"/>
        <w:rPr>
          <w:b/>
          <w:sz w:val="18"/>
          <w:szCs w:val="18"/>
        </w:rPr>
      </w:pPr>
      <w:r w:rsidRPr="0030051C">
        <w:rPr>
          <w:sz w:val="18"/>
          <w:szCs w:val="18"/>
        </w:rPr>
        <w:t>E</w:t>
      </w:r>
      <w:r w:rsidR="005002AA" w:rsidRPr="0030051C">
        <w:rPr>
          <w:sz w:val="18"/>
          <w:szCs w:val="18"/>
        </w:rPr>
        <w:t>24650</w:t>
      </w:r>
      <w:r w:rsidRPr="0030051C">
        <w:rPr>
          <w:sz w:val="18"/>
          <w:szCs w:val="18"/>
        </w:rPr>
        <w:t xml:space="preserve"> Storefront</w:t>
      </w:r>
      <w:r w:rsidR="00B231A6" w:rsidRPr="0030051C">
        <w:rPr>
          <w:sz w:val="18"/>
          <w:szCs w:val="18"/>
        </w:rPr>
        <w:t xml:space="preserve">  </w:t>
      </w:r>
      <w:r w:rsidR="00553E69">
        <w:rPr>
          <w:sz w:val="18"/>
          <w:szCs w:val="18"/>
        </w:rPr>
        <w:t xml:space="preserve">   </w:t>
      </w:r>
      <w:r w:rsidR="007F367C">
        <w:rPr>
          <w:sz w:val="18"/>
          <w:szCs w:val="18"/>
        </w:rPr>
        <w:t xml:space="preserve"> (</w:t>
      </w:r>
      <w:r w:rsidR="00B231A6" w:rsidRPr="0030051C">
        <w:rPr>
          <w:sz w:val="18"/>
          <w:szCs w:val="18"/>
        </w:rPr>
        <w:t>non</w:t>
      </w:r>
      <w:r w:rsidR="001C3D33">
        <w:rPr>
          <w:sz w:val="18"/>
          <w:szCs w:val="18"/>
        </w:rPr>
        <w:t>-</w:t>
      </w:r>
      <w:r w:rsidR="00B231A6" w:rsidRPr="0030051C">
        <w:rPr>
          <w:sz w:val="18"/>
          <w:szCs w:val="18"/>
        </w:rPr>
        <w:t>thermal</w:t>
      </w:r>
      <w:r w:rsidR="007F367C">
        <w:rPr>
          <w:sz w:val="18"/>
          <w:szCs w:val="18"/>
        </w:rPr>
        <w:t>)</w:t>
      </w:r>
      <w:r w:rsidR="00B231A6" w:rsidRPr="0030051C">
        <w:rPr>
          <w:sz w:val="18"/>
          <w:szCs w:val="18"/>
        </w:rPr>
        <w:t xml:space="preserve"> </w:t>
      </w:r>
    </w:p>
    <w:p w:rsidR="00450486" w:rsidRPr="0030051C" w:rsidRDefault="00450486" w:rsidP="00D3369F">
      <w:pPr>
        <w:pStyle w:val="ListParagraph"/>
        <w:numPr>
          <w:ilvl w:val="2"/>
          <w:numId w:val="1"/>
        </w:numPr>
        <w:spacing w:after="200"/>
        <w:rPr>
          <w:b/>
          <w:sz w:val="18"/>
          <w:szCs w:val="18"/>
        </w:rPr>
      </w:pPr>
      <w:r w:rsidRPr="0030051C">
        <w:rPr>
          <w:sz w:val="18"/>
          <w:szCs w:val="18"/>
        </w:rPr>
        <w:t>T</w:t>
      </w:r>
      <w:r w:rsidR="005002AA" w:rsidRPr="0030051C">
        <w:rPr>
          <w:sz w:val="18"/>
          <w:szCs w:val="18"/>
        </w:rPr>
        <w:t>24650</w:t>
      </w:r>
      <w:r w:rsidRPr="0030051C">
        <w:rPr>
          <w:sz w:val="18"/>
          <w:szCs w:val="18"/>
        </w:rPr>
        <w:t xml:space="preserve"> Storefront</w:t>
      </w:r>
      <w:r w:rsidR="007F367C">
        <w:rPr>
          <w:sz w:val="18"/>
          <w:szCs w:val="18"/>
        </w:rPr>
        <w:t xml:space="preserve">  </w:t>
      </w:r>
      <w:r w:rsidRPr="0030051C">
        <w:rPr>
          <w:sz w:val="18"/>
          <w:szCs w:val="18"/>
        </w:rPr>
        <w:t xml:space="preserve"> </w:t>
      </w:r>
      <w:r w:rsidR="00553E69">
        <w:rPr>
          <w:sz w:val="18"/>
          <w:szCs w:val="18"/>
        </w:rPr>
        <w:t xml:space="preserve">  </w:t>
      </w:r>
      <w:r w:rsidR="007F367C">
        <w:rPr>
          <w:sz w:val="18"/>
          <w:szCs w:val="18"/>
        </w:rPr>
        <w:t xml:space="preserve"> (</w:t>
      </w:r>
      <w:r w:rsidR="000412FA" w:rsidRPr="0030051C">
        <w:rPr>
          <w:sz w:val="18"/>
          <w:szCs w:val="18"/>
        </w:rPr>
        <w:t>single thermal barrier</w:t>
      </w:r>
      <w:r w:rsidR="007F367C">
        <w:rPr>
          <w:sz w:val="18"/>
          <w:szCs w:val="18"/>
        </w:rPr>
        <w:t>)</w:t>
      </w:r>
    </w:p>
    <w:p w:rsidR="00287214" w:rsidRPr="0030051C" w:rsidRDefault="00B231A6" w:rsidP="00D3369F">
      <w:pPr>
        <w:pStyle w:val="ListParagraph"/>
        <w:numPr>
          <w:ilvl w:val="2"/>
          <w:numId w:val="1"/>
        </w:numPr>
        <w:spacing w:after="200"/>
        <w:rPr>
          <w:b/>
          <w:sz w:val="18"/>
          <w:szCs w:val="18"/>
        </w:rPr>
      </w:pPr>
      <w:r w:rsidRPr="0030051C">
        <w:rPr>
          <w:sz w:val="18"/>
          <w:szCs w:val="18"/>
        </w:rPr>
        <w:t>TU</w:t>
      </w:r>
      <w:r w:rsidR="005002AA" w:rsidRPr="0030051C">
        <w:rPr>
          <w:sz w:val="18"/>
          <w:szCs w:val="18"/>
        </w:rPr>
        <w:t>24650</w:t>
      </w:r>
      <w:r w:rsidR="007F367C">
        <w:rPr>
          <w:sz w:val="18"/>
          <w:szCs w:val="18"/>
        </w:rPr>
        <w:t xml:space="preserve"> Storefront</w:t>
      </w:r>
      <w:r w:rsidRPr="0030051C">
        <w:rPr>
          <w:sz w:val="18"/>
          <w:szCs w:val="18"/>
        </w:rPr>
        <w:t xml:space="preserve"> </w:t>
      </w:r>
      <w:r w:rsidR="007F367C">
        <w:rPr>
          <w:sz w:val="18"/>
          <w:szCs w:val="18"/>
        </w:rPr>
        <w:t xml:space="preserve">  (</w:t>
      </w:r>
      <w:r w:rsidR="005002AA" w:rsidRPr="0030051C">
        <w:rPr>
          <w:sz w:val="18"/>
          <w:szCs w:val="18"/>
        </w:rPr>
        <w:t>dual</w:t>
      </w:r>
      <w:r w:rsidR="00135D54">
        <w:rPr>
          <w:sz w:val="18"/>
          <w:szCs w:val="18"/>
        </w:rPr>
        <w:t xml:space="preserve"> </w:t>
      </w:r>
      <w:r w:rsidR="0030051C" w:rsidRPr="0030051C">
        <w:rPr>
          <w:sz w:val="18"/>
          <w:szCs w:val="18"/>
        </w:rPr>
        <w:t>thermal barrier</w:t>
      </w:r>
      <w:r w:rsidR="007F367C">
        <w:rPr>
          <w:sz w:val="18"/>
          <w:szCs w:val="18"/>
        </w:rPr>
        <w:t>)</w:t>
      </w:r>
    </w:p>
    <w:p w:rsidR="00287214" w:rsidRDefault="00287214"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 xml:space="preserve">Division 08 44 13 - </w:t>
      </w:r>
      <w:r w:rsidR="00CB1289">
        <w:rPr>
          <w:sz w:val="18"/>
          <w:szCs w:val="18"/>
        </w:rPr>
        <w:t>Glazed Aluminum Curtain</w:t>
      </w:r>
      <w:r w:rsidR="005002AA">
        <w:rPr>
          <w:sz w:val="18"/>
          <w:szCs w:val="18"/>
        </w:rPr>
        <w:t xml:space="preserve"> W</w:t>
      </w:r>
      <w:r w:rsidR="00CB1289">
        <w:rPr>
          <w:sz w:val="18"/>
          <w:szCs w:val="18"/>
        </w:rPr>
        <w:t>alls</w:t>
      </w:r>
      <w:r w:rsidR="00745CF4">
        <w:rPr>
          <w:sz w:val="18"/>
          <w:szCs w:val="18"/>
        </w:rPr>
        <w:t xml:space="preserve">: </w:t>
      </w:r>
      <w:r w:rsidR="00745CF4" w:rsidRPr="00276004">
        <w:rPr>
          <w:i/>
          <w:color w:val="006600"/>
          <w:sz w:val="18"/>
          <w:szCs w:val="18"/>
        </w:rPr>
        <w:t>&lt;</w:t>
      </w:r>
      <w:r w:rsidR="00745CF4">
        <w:rPr>
          <w:i/>
          <w:color w:val="006600"/>
          <w:sz w:val="18"/>
          <w:szCs w:val="18"/>
        </w:rPr>
        <w:t>insert Tubelite curtain</w:t>
      </w:r>
      <w:r w:rsidR="005002AA">
        <w:rPr>
          <w:i/>
          <w:color w:val="006600"/>
          <w:sz w:val="18"/>
          <w:szCs w:val="18"/>
        </w:rPr>
        <w:t xml:space="preserve"> </w:t>
      </w:r>
      <w:r w:rsidR="00745CF4">
        <w:rPr>
          <w:i/>
          <w:color w:val="006600"/>
          <w:sz w:val="18"/>
          <w:szCs w:val="18"/>
        </w:rPr>
        <w:t>wall / window wall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A40240">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sunshade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light shelf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Storefront I</w:t>
      </w:r>
      <w:r w:rsidR="007211B7" w:rsidRPr="00D05FB2">
        <w:rPr>
          <w:sz w:val="18"/>
          <w:szCs w:val="18"/>
        </w:rPr>
        <w:t>nstaller</w:t>
      </w:r>
      <w:r w:rsidR="00D05FB2" w:rsidRPr="00D05FB2">
        <w:rPr>
          <w:sz w:val="18"/>
          <w:szCs w:val="18"/>
        </w:rPr>
        <w:t xml:space="preserve">. </w:t>
      </w:r>
      <w:r w:rsidR="00941134" w:rsidRPr="00D05FB2">
        <w:rPr>
          <w:sz w:val="18"/>
          <w:szCs w:val="18"/>
        </w:rPr>
        <w:t>S</w:t>
      </w:r>
      <w:r w:rsidR="00313CA9" w:rsidRPr="00D05FB2">
        <w:rPr>
          <w:sz w:val="18"/>
          <w:szCs w:val="18"/>
        </w:rPr>
        <w:t xml:space="preserve">torefront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41134" w:rsidRPr="00D05FB2">
        <w:rPr>
          <w:sz w:val="18"/>
          <w:szCs w:val="18"/>
        </w:rPr>
        <w:t xml:space="preserve">storefront </w:t>
      </w:r>
      <w:r w:rsidR="00313CA9" w:rsidRPr="00D05FB2">
        <w:rPr>
          <w:sz w:val="18"/>
          <w:szCs w:val="18"/>
        </w:rPr>
        <w:t>and glazing,</w:t>
      </w:r>
      <w:r w:rsidR="007211B7" w:rsidRPr="00D05FB2">
        <w:rPr>
          <w:sz w:val="18"/>
          <w:szCs w:val="18"/>
        </w:rPr>
        <w:t xml:space="preserve"> [</w:t>
      </w:r>
      <w:r w:rsidR="007211B7" w:rsidRPr="00B50AB9">
        <w:rPr>
          <w:sz w:val="18"/>
          <w:szCs w:val="18"/>
        </w:rPr>
        <w:t>_______</w:t>
      </w:r>
      <w:r w:rsidR="007211B7" w:rsidRPr="00D05FB2">
        <w:rPr>
          <w:sz w:val="18"/>
          <w:szCs w:val="18"/>
        </w:rPr>
        <w:t>].</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storefront, </w:t>
      </w:r>
      <w:r w:rsidRPr="009B1A96">
        <w:rPr>
          <w:sz w:val="18"/>
          <w:szCs w:val="18"/>
        </w:rPr>
        <w:t>wall penetrations, openings, and conditions of other construction affecting this Work.</w:t>
      </w:r>
    </w:p>
    <w:p w:rsidR="00941134" w:rsidRPr="009B1A96" w:rsidRDefault="00941134" w:rsidP="00D3369F">
      <w:pPr>
        <w:pStyle w:val="ListParagraph"/>
        <w:numPr>
          <w:ilvl w:val="2"/>
          <w:numId w:val="3"/>
        </w:numPr>
        <w:spacing w:after="200"/>
        <w:rPr>
          <w:sz w:val="18"/>
          <w:szCs w:val="18"/>
        </w:rPr>
      </w:pPr>
      <w:r w:rsidRPr="009B1A96">
        <w:rPr>
          <w:sz w:val="18"/>
          <w:szCs w:val="18"/>
        </w:rPr>
        <w:t>Review temporary protection requirements for during and after installation of this Work.</w:t>
      </w:r>
      <w:r w:rsidR="00065301">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B1A96" w:rsidRPr="00C878B8">
        <w:rPr>
          <w:sz w:val="18"/>
          <w:szCs w:val="18"/>
        </w:rPr>
        <w:t xml:space="preserve">storefront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Pr="00C878B8" w:rsidRDefault="00C878B8" w:rsidP="00287214">
      <w:pPr>
        <w:pStyle w:val="ListParagraph"/>
        <w:rPr>
          <w:i/>
          <w:color w:val="006600"/>
          <w:sz w:val="18"/>
          <w:szCs w:val="18"/>
        </w:rPr>
      </w:pPr>
    </w:p>
    <w:p w:rsidR="00D05FB2" w:rsidRPr="00C878B8" w:rsidRDefault="00D05FB2" w:rsidP="00D3369F">
      <w:pPr>
        <w:pStyle w:val="ListParagraph"/>
        <w:numPr>
          <w:ilvl w:val="1"/>
          <w:numId w:val="29"/>
        </w:numPr>
        <w:spacing w:after="200" w:line="276" w:lineRule="auto"/>
        <w:rPr>
          <w:b/>
        </w:rPr>
      </w:pPr>
      <w:r w:rsidRPr="00C878B8">
        <w:rPr>
          <w:b/>
        </w:rPr>
        <w:t xml:space="preserve">PERFORMANCE REQUIREMENTS </w:t>
      </w:r>
      <w:r w:rsidR="0068524F" w:rsidRPr="00C878B8">
        <w:rPr>
          <w:b/>
        </w:rPr>
        <w:t>(</w:t>
      </w:r>
      <w:r w:rsidRPr="00C878B8">
        <w:rPr>
          <w:b/>
        </w:rPr>
        <w:t>continued</w:t>
      </w:r>
      <w:r w:rsidR="0068524F" w:rsidRPr="00C878B8">
        <w:rPr>
          <w:b/>
        </w:rPr>
        <w:t>)</w:t>
      </w: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8A665C"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 xml:space="preserve">ncontrolled water entry </w:t>
      </w:r>
      <w:r w:rsidR="007C18BD" w:rsidRPr="008A665C">
        <w:rPr>
          <w:sz w:val="18"/>
          <w:szCs w:val="18"/>
        </w:rPr>
        <w:t>at</w:t>
      </w:r>
      <w:r w:rsidR="00450486" w:rsidRPr="008A665C">
        <w:rPr>
          <w:sz w:val="18"/>
          <w:szCs w:val="18"/>
        </w:rPr>
        <w:t xml:space="preserve"> a</w:t>
      </w:r>
      <w:r w:rsidR="007C18BD" w:rsidRPr="008A665C">
        <w:rPr>
          <w:sz w:val="18"/>
          <w:szCs w:val="18"/>
        </w:rPr>
        <w:t xml:space="preserve"> 1</w:t>
      </w:r>
      <w:r w:rsidR="005002AA" w:rsidRPr="008A665C">
        <w:rPr>
          <w:sz w:val="18"/>
          <w:szCs w:val="18"/>
        </w:rPr>
        <w:t>2</w:t>
      </w:r>
      <w:r w:rsidR="007C18BD" w:rsidRPr="008A665C">
        <w:rPr>
          <w:sz w:val="18"/>
          <w:szCs w:val="18"/>
        </w:rPr>
        <w:t xml:space="preserve"> </w:t>
      </w:r>
      <w:proofErr w:type="spellStart"/>
      <w:r w:rsidRPr="008A665C">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AF496E" w:rsidRPr="00C878B8">
        <w:rPr>
          <w:sz w:val="18"/>
          <w:szCs w:val="18"/>
        </w:rPr>
        <w:t xml:space="preserve">uncontrolled water entry </w:t>
      </w:r>
      <w:r w:rsidR="00AF496E" w:rsidRPr="008A665C">
        <w:rPr>
          <w:sz w:val="18"/>
          <w:szCs w:val="18"/>
        </w:rPr>
        <w:t>at 1</w:t>
      </w:r>
      <w:r w:rsidR="005002AA" w:rsidRPr="008A665C">
        <w:rPr>
          <w:sz w:val="18"/>
          <w:szCs w:val="18"/>
        </w:rPr>
        <w:t>2</w:t>
      </w:r>
      <w:r w:rsidRPr="008A665C">
        <w:rPr>
          <w:sz w:val="18"/>
          <w:szCs w:val="18"/>
        </w:rPr>
        <w:t xml:space="preserve"> </w:t>
      </w:r>
      <w:proofErr w:type="spellStart"/>
      <w:r w:rsidRPr="008A665C">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DC047B" w:rsidRPr="00C878B8">
        <w:rPr>
          <w:sz w:val="18"/>
          <w:szCs w:val="18"/>
        </w:rPr>
        <w:t xml:space="preserve"> at design loads</w:t>
      </w:r>
      <w:r w:rsidRPr="00C878B8">
        <w:rPr>
          <w:sz w:val="18"/>
          <w:szCs w:val="18"/>
        </w:rPr>
        <w:t xml:space="preserve">: </w:t>
      </w:r>
    </w:p>
    <w:p w:rsidR="004164AE" w:rsidRPr="00C878B8" w:rsidRDefault="004164AE" w:rsidP="004164AE">
      <w:pPr>
        <w:pStyle w:val="ListParagraph"/>
        <w:numPr>
          <w:ilvl w:val="2"/>
          <w:numId w:val="2"/>
        </w:numPr>
        <w:spacing w:after="200"/>
        <w:rPr>
          <w:sz w:val="18"/>
          <w:szCs w:val="18"/>
        </w:rPr>
      </w:pPr>
      <w:r w:rsidRPr="00C878B8">
        <w:rPr>
          <w:sz w:val="18"/>
          <w:szCs w:val="18"/>
        </w:rPr>
        <w:t xml:space="preserve">System to withstand +/- 30 </w:t>
      </w:r>
      <w:proofErr w:type="spellStart"/>
      <w:r w:rsidRPr="00C878B8">
        <w:rPr>
          <w:sz w:val="18"/>
          <w:szCs w:val="18"/>
        </w:rPr>
        <w:t>psf</w:t>
      </w:r>
      <w:proofErr w:type="spellEnd"/>
      <w:r w:rsidRPr="00C878B8">
        <w:rPr>
          <w:sz w:val="18"/>
          <w:szCs w:val="18"/>
        </w:rPr>
        <w:t xml:space="preserve"> when tested per ASTM E330.  </w:t>
      </w:r>
    </w:p>
    <w:p w:rsidR="00575B4D" w:rsidRPr="00C878B8"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lites of glass to ¾” whichever is smaller. </w:t>
      </w:r>
      <w:r w:rsidR="00575B4D" w:rsidRPr="00C878B8">
        <w:rPr>
          <w:sz w:val="18"/>
          <w:szCs w:val="18"/>
        </w:rPr>
        <w:t xml:space="preserve">  </w:t>
      </w:r>
    </w:p>
    <w:p w:rsidR="00DC047B" w:rsidRPr="00C878B8" w:rsidRDefault="00DC047B" w:rsidP="00D3369F">
      <w:pPr>
        <w:pStyle w:val="ListParagraph"/>
        <w:numPr>
          <w:ilvl w:val="1"/>
          <w:numId w:val="2"/>
        </w:numPr>
        <w:spacing w:after="200"/>
        <w:rPr>
          <w:sz w:val="18"/>
          <w:szCs w:val="18"/>
        </w:rPr>
      </w:pPr>
      <w:r w:rsidRPr="00C878B8">
        <w:rPr>
          <w:sz w:val="18"/>
          <w:szCs w:val="18"/>
        </w:rPr>
        <w:t>Structural Performance at 1.5x design loads:</w:t>
      </w:r>
    </w:p>
    <w:p w:rsidR="00AF14AB" w:rsidRPr="00C878B8" w:rsidRDefault="00AF14AB" w:rsidP="00D3369F">
      <w:pPr>
        <w:pStyle w:val="ListParagraph"/>
        <w:numPr>
          <w:ilvl w:val="2"/>
          <w:numId w:val="2"/>
        </w:numPr>
        <w:spacing w:after="200"/>
        <w:rPr>
          <w:sz w:val="18"/>
          <w:szCs w:val="18"/>
        </w:rPr>
      </w:pPr>
      <w:r w:rsidRPr="00C878B8">
        <w:rPr>
          <w:sz w:val="18"/>
          <w:szCs w:val="18"/>
        </w:rPr>
        <w:t>System</w:t>
      </w:r>
      <w:r w:rsidR="00DC047B" w:rsidRPr="00C878B8">
        <w:rPr>
          <w:sz w:val="18"/>
          <w:szCs w:val="18"/>
        </w:rPr>
        <w:t xml:space="preserve"> to withstand</w:t>
      </w:r>
      <w:r w:rsidR="00575B4D" w:rsidRPr="00C878B8">
        <w:rPr>
          <w:sz w:val="18"/>
          <w:szCs w:val="18"/>
        </w:rPr>
        <w:t xml:space="preserve"> +/- </w:t>
      </w:r>
      <w:r w:rsidR="008A173F" w:rsidRPr="00C878B8">
        <w:rPr>
          <w:sz w:val="18"/>
          <w:szCs w:val="18"/>
        </w:rPr>
        <w:t>45</w:t>
      </w:r>
      <w:r w:rsidR="004164AE" w:rsidRPr="00C878B8">
        <w:rPr>
          <w:sz w:val="18"/>
          <w:szCs w:val="18"/>
        </w:rPr>
        <w:t xml:space="preserve"> </w:t>
      </w:r>
      <w:proofErr w:type="spellStart"/>
      <w:r w:rsidR="004164AE" w:rsidRPr="00C878B8">
        <w:rPr>
          <w:sz w:val="18"/>
          <w:szCs w:val="18"/>
        </w:rPr>
        <w:t>psf</w:t>
      </w:r>
      <w:proofErr w:type="spellEnd"/>
      <w:r w:rsidR="004164AE" w:rsidRPr="00C878B8">
        <w:rPr>
          <w:sz w:val="18"/>
          <w:szCs w:val="18"/>
        </w:rPr>
        <w:t xml:space="preserve"> w</w:t>
      </w:r>
      <w:r w:rsidR="00DC047B" w:rsidRPr="00C878B8">
        <w:rPr>
          <w:sz w:val="18"/>
          <w:szCs w:val="18"/>
        </w:rPr>
        <w:t>hen test</w:t>
      </w:r>
      <w:r w:rsidR="0068524F" w:rsidRPr="00C878B8">
        <w:rPr>
          <w:sz w:val="18"/>
          <w:szCs w:val="18"/>
        </w:rPr>
        <w:t>ed per</w:t>
      </w:r>
      <w:r w:rsidRPr="00C878B8">
        <w:rPr>
          <w:sz w:val="18"/>
          <w:szCs w:val="18"/>
        </w:rPr>
        <w:t xml:space="preserve"> ASTM E330.</w:t>
      </w:r>
      <w:r w:rsidR="00575B4D" w:rsidRPr="00C878B8">
        <w:rPr>
          <w:sz w:val="18"/>
          <w:szCs w:val="18"/>
        </w:rPr>
        <w:t xml:space="preserve">  </w:t>
      </w:r>
    </w:p>
    <w:p w:rsidR="00DC047B" w:rsidRPr="000E15C9"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0E15C9" w:rsidRPr="007A69E9" w:rsidRDefault="000E15C9" w:rsidP="000E15C9">
      <w:pPr>
        <w:pStyle w:val="ListParagraph"/>
        <w:numPr>
          <w:ilvl w:val="1"/>
          <w:numId w:val="2"/>
        </w:numPr>
        <w:spacing w:after="200"/>
        <w:rPr>
          <w:sz w:val="18"/>
          <w:szCs w:val="18"/>
        </w:rPr>
      </w:pPr>
      <w:r w:rsidRPr="007A69E9">
        <w:rPr>
          <w:sz w:val="18"/>
          <w:szCs w:val="18"/>
        </w:rPr>
        <w:t xml:space="preserve">Thermal Cycling:  </w:t>
      </w:r>
    </w:p>
    <w:p w:rsidR="000E15C9" w:rsidRPr="007A69E9" w:rsidRDefault="000E15C9" w:rsidP="000E15C9">
      <w:pPr>
        <w:pStyle w:val="ListParagraph"/>
        <w:numPr>
          <w:ilvl w:val="2"/>
          <w:numId w:val="2"/>
        </w:numPr>
        <w:spacing w:after="200"/>
        <w:rPr>
          <w:sz w:val="18"/>
          <w:szCs w:val="18"/>
        </w:rPr>
      </w:pPr>
      <w:r w:rsidRPr="007A69E9">
        <w:rPr>
          <w:sz w:val="18"/>
          <w:szCs w:val="18"/>
        </w:rPr>
        <w:t xml:space="preserve">There shall be no air and water infiltration exceeding primary performance requirements, buckling, stress on glass, edge seal failure, excess stress on structure, anchors and fasteners, or reduction in performance when tested in accordance with AAMA 501.5 at a temperature range of -20 °F to 180 °F.  Interior ambient air temperature at 70°F (+/- 5 °F) for hot and cold cycles. </w:t>
      </w:r>
    </w:p>
    <w:p w:rsidR="003B2B8E" w:rsidRPr="00554BB0" w:rsidRDefault="00E060AC" w:rsidP="00732E7B">
      <w:pPr>
        <w:pStyle w:val="ListParagraph"/>
        <w:numPr>
          <w:ilvl w:val="0"/>
          <w:numId w:val="2"/>
        </w:numPr>
        <w:spacing w:after="200"/>
        <w:rPr>
          <w:rFonts w:cs="Arial"/>
          <w:sz w:val="18"/>
          <w:szCs w:val="18"/>
        </w:rPr>
      </w:pPr>
      <w:r w:rsidRPr="00554BB0">
        <w:rPr>
          <w:sz w:val="18"/>
          <w:szCs w:val="18"/>
        </w:rPr>
        <w:t>Acoustic Performance</w:t>
      </w:r>
      <w:r w:rsidR="00287214" w:rsidRPr="00554BB0">
        <w:rPr>
          <w:sz w:val="18"/>
          <w:szCs w:val="18"/>
        </w:rPr>
        <w:t xml:space="preserve">: </w:t>
      </w:r>
    </w:p>
    <w:p w:rsidR="00974B88" w:rsidRPr="00554BB0" w:rsidRDefault="00974B88" w:rsidP="00974B88">
      <w:pPr>
        <w:pStyle w:val="ListParagraph"/>
        <w:numPr>
          <w:ilvl w:val="2"/>
          <w:numId w:val="2"/>
        </w:numPr>
        <w:spacing w:after="200"/>
        <w:rPr>
          <w:sz w:val="18"/>
          <w:szCs w:val="18"/>
        </w:rPr>
      </w:pPr>
      <w:r w:rsidRPr="00554BB0">
        <w:rPr>
          <w:sz w:val="18"/>
          <w:szCs w:val="18"/>
        </w:rPr>
        <w:t>The system shall have a sound transmission class (STC) and an outdoor-indoor transmission class (OITC) rating when tested per</w:t>
      </w:r>
      <w:r w:rsidR="00FF6A1C" w:rsidRPr="00554BB0">
        <w:rPr>
          <w:sz w:val="18"/>
          <w:szCs w:val="18"/>
        </w:rPr>
        <w:t xml:space="preserve"> ASTM E90 and </w:t>
      </w:r>
      <w:r w:rsidRPr="00554BB0">
        <w:rPr>
          <w:sz w:val="18"/>
          <w:szCs w:val="18"/>
        </w:rPr>
        <w:t>ASTM E1332.  Coordinate performance with 08 80 00 Glazing.</w:t>
      </w:r>
    </w:p>
    <w:p w:rsidR="00974B88" w:rsidRPr="00554BB0" w:rsidRDefault="00CA3E60" w:rsidP="00974B88">
      <w:pPr>
        <w:pStyle w:val="ListParagraph"/>
        <w:numPr>
          <w:ilvl w:val="3"/>
          <w:numId w:val="2"/>
        </w:numPr>
        <w:spacing w:after="200"/>
        <w:rPr>
          <w:sz w:val="18"/>
          <w:szCs w:val="18"/>
        </w:rPr>
      </w:pPr>
      <w:r w:rsidRPr="00554BB0">
        <w:rPr>
          <w:sz w:val="18"/>
          <w:szCs w:val="18"/>
        </w:rPr>
        <w:t xml:space="preserve">STC </w:t>
      </w:r>
      <w:r w:rsidR="00974B88" w:rsidRPr="00554BB0">
        <w:rPr>
          <w:sz w:val="18"/>
          <w:szCs w:val="18"/>
        </w:rPr>
        <w:t>3</w:t>
      </w:r>
      <w:r w:rsidR="0018196E" w:rsidRPr="00554BB0">
        <w:rPr>
          <w:sz w:val="18"/>
          <w:szCs w:val="18"/>
        </w:rPr>
        <w:t>1</w:t>
      </w:r>
      <w:r w:rsidRPr="00554BB0">
        <w:rPr>
          <w:sz w:val="18"/>
          <w:szCs w:val="18"/>
        </w:rPr>
        <w:t xml:space="preserve">, OITC </w:t>
      </w:r>
      <w:r w:rsidR="00974B88" w:rsidRPr="00554BB0">
        <w:rPr>
          <w:sz w:val="18"/>
          <w:szCs w:val="18"/>
        </w:rPr>
        <w:t>2</w:t>
      </w:r>
      <w:r w:rsidR="0018196E" w:rsidRPr="00554BB0">
        <w:rPr>
          <w:sz w:val="18"/>
          <w:szCs w:val="18"/>
        </w:rPr>
        <w:t>5</w:t>
      </w:r>
      <w:r w:rsidR="00974B88" w:rsidRPr="00554BB0">
        <w:rPr>
          <w:sz w:val="18"/>
          <w:szCs w:val="18"/>
        </w:rPr>
        <w:t xml:space="preserve"> </w:t>
      </w:r>
      <w:r w:rsidR="00974B88" w:rsidRPr="00554BB0">
        <w:rPr>
          <w:i/>
          <w:color w:val="006600"/>
          <w:sz w:val="18"/>
          <w:szCs w:val="18"/>
        </w:rPr>
        <w:t xml:space="preserve">&lt; </w:t>
      </w:r>
      <w:r w:rsidR="00F55F61" w:rsidRPr="00554BB0">
        <w:rPr>
          <w:i/>
          <w:color w:val="006600"/>
          <w:sz w:val="18"/>
          <w:szCs w:val="18"/>
        </w:rPr>
        <w:t xml:space="preserve">1” IGU:  </w:t>
      </w:r>
      <w:r w:rsidR="007A69E9" w:rsidRPr="00554BB0">
        <w:rPr>
          <w:i/>
          <w:color w:val="006600"/>
          <w:sz w:val="18"/>
          <w:szCs w:val="18"/>
        </w:rPr>
        <w:t>1/4”, 1/2” air space, 1/4”</w:t>
      </w:r>
      <w:r w:rsidR="00974B88" w:rsidRPr="00554BB0">
        <w:rPr>
          <w:i/>
          <w:color w:val="006600"/>
          <w:sz w:val="18"/>
          <w:szCs w:val="18"/>
        </w:rPr>
        <w:t xml:space="preserve"> &gt;</w:t>
      </w:r>
    </w:p>
    <w:p w:rsidR="00287214" w:rsidRDefault="00D24202" w:rsidP="00D24202">
      <w:pPr>
        <w:pStyle w:val="ListParagraph"/>
        <w:numPr>
          <w:ilvl w:val="2"/>
          <w:numId w:val="2"/>
        </w:numPr>
        <w:spacing w:after="200"/>
        <w:rPr>
          <w:sz w:val="18"/>
          <w:szCs w:val="18"/>
        </w:rPr>
      </w:pPr>
      <w:proofErr w:type="gramStart"/>
      <w:r w:rsidRPr="00D24202">
        <w:rPr>
          <w:sz w:val="18"/>
          <w:szCs w:val="18"/>
        </w:rPr>
        <w:t>Test results</w:t>
      </w:r>
      <w:r w:rsidR="00974B88">
        <w:rPr>
          <w:sz w:val="18"/>
          <w:szCs w:val="18"/>
        </w:rPr>
        <w:t xml:space="preserve"> using</w:t>
      </w:r>
      <w:r w:rsidR="006C5DB1">
        <w:rPr>
          <w:sz w:val="18"/>
          <w:szCs w:val="18"/>
        </w:rPr>
        <w:t xml:space="preserve"> glass-</w:t>
      </w:r>
      <w:r w:rsidRPr="00D24202">
        <w:rPr>
          <w:sz w:val="18"/>
          <w:szCs w:val="18"/>
        </w:rPr>
        <w:t>only</w:t>
      </w:r>
      <w:r w:rsidR="006C5DB1">
        <w:rPr>
          <w:sz w:val="18"/>
          <w:szCs w:val="18"/>
        </w:rPr>
        <w:t xml:space="preserve"> </w:t>
      </w:r>
      <w:r w:rsidR="003D4720">
        <w:rPr>
          <w:sz w:val="18"/>
          <w:szCs w:val="18"/>
        </w:rPr>
        <w:t>values</w:t>
      </w:r>
      <w:r w:rsidRPr="00D24202">
        <w:rPr>
          <w:sz w:val="18"/>
          <w:szCs w:val="18"/>
        </w:rPr>
        <w:t xml:space="preserve"> is</w:t>
      </w:r>
      <w:proofErr w:type="gramEnd"/>
      <w:r w:rsidRPr="00D24202">
        <w:rPr>
          <w:sz w:val="18"/>
          <w:szCs w:val="18"/>
        </w:rPr>
        <w:t xml:space="preserve"> not acceptable.</w:t>
      </w:r>
    </w:p>
    <w:p w:rsidR="00287214" w:rsidRPr="00C878B8" w:rsidRDefault="00287214" w:rsidP="00D3369F">
      <w:pPr>
        <w:pStyle w:val="ListParagraph"/>
        <w:numPr>
          <w:ilvl w:val="0"/>
          <w:numId w:val="2"/>
        </w:numPr>
        <w:spacing w:after="200"/>
        <w:rPr>
          <w:sz w:val="18"/>
          <w:szCs w:val="18"/>
        </w:rPr>
      </w:pPr>
      <w:r w:rsidRPr="00C878B8">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8B759C">
        <w:rPr>
          <w:sz w:val="18"/>
          <w:szCs w:val="18"/>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7380" w:type="dxa"/>
        <w:jc w:val="center"/>
        <w:tblInd w:w="-72" w:type="dxa"/>
        <w:tblLook w:val="04A0" w:firstRow="1" w:lastRow="0" w:firstColumn="1" w:lastColumn="0" w:noHBand="0" w:noVBand="1"/>
      </w:tblPr>
      <w:tblGrid>
        <w:gridCol w:w="1530"/>
        <w:gridCol w:w="1440"/>
        <w:gridCol w:w="1440"/>
        <w:gridCol w:w="1440"/>
        <w:gridCol w:w="1530"/>
      </w:tblGrid>
      <w:tr w:rsidR="00667E97" w:rsidRPr="00C878B8" w:rsidTr="007E0CEE">
        <w:trPr>
          <w:trHeight w:val="475"/>
          <w:jc w:val="center"/>
        </w:trPr>
        <w:tc>
          <w:tcPr>
            <w:tcW w:w="1530" w:type="dxa"/>
            <w:tcBorders>
              <w:top w:val="nil"/>
              <w:left w:val="nil"/>
              <w:bottom w:val="single" w:sz="8" w:space="0" w:color="auto"/>
              <w:right w:val="nil"/>
            </w:tcBorders>
            <w:shd w:val="clear" w:color="auto" w:fill="auto"/>
            <w:noWrap/>
            <w:vAlign w:val="center"/>
            <w:hideMark/>
          </w:tcPr>
          <w:p w:rsidR="00667E97" w:rsidRPr="00C878B8" w:rsidRDefault="00667E97" w:rsidP="00B50CA0">
            <w:pPr>
              <w:rPr>
                <w:rFonts w:ascii="Calibri" w:eastAsia="Times New Roman" w:hAnsi="Calibri" w:cs="Calibri"/>
                <w:color w:val="000000"/>
                <w:sz w:val="18"/>
                <w:szCs w:val="18"/>
              </w:rPr>
            </w:pPr>
          </w:p>
        </w:tc>
        <w:tc>
          <w:tcPr>
            <w:tcW w:w="5850"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667E97" w:rsidRPr="00F65365" w:rsidRDefault="005C43C5" w:rsidP="000C1E76">
            <w:pPr>
              <w:shd w:val="clear" w:color="auto" w:fill="D9D9D9" w:themeFill="background1" w:themeFillShade="D9"/>
              <w:jc w:val="center"/>
              <w:rPr>
                <w:rFonts w:ascii="Calibri" w:eastAsia="Times New Roman" w:hAnsi="Calibri" w:cs="Calibri"/>
                <w:b/>
                <w:bCs/>
                <w:color w:val="000000"/>
                <w:sz w:val="20"/>
                <w:szCs w:val="20"/>
              </w:rPr>
            </w:pPr>
            <w:r w:rsidRPr="00F65365">
              <w:rPr>
                <w:rFonts w:ascii="Calibri" w:eastAsia="Times New Roman" w:hAnsi="Calibri" w:cs="Calibri"/>
                <w:b/>
                <w:bCs/>
                <w:color w:val="000000"/>
                <w:sz w:val="20"/>
                <w:szCs w:val="20"/>
              </w:rPr>
              <w:t>24650</w:t>
            </w:r>
            <w:r w:rsidR="00F65365" w:rsidRPr="00F65365">
              <w:rPr>
                <w:rFonts w:ascii="Calibri" w:eastAsia="Times New Roman" w:hAnsi="Calibri" w:cs="Calibri"/>
                <w:b/>
                <w:bCs/>
                <w:color w:val="000000"/>
                <w:sz w:val="20"/>
                <w:szCs w:val="20"/>
              </w:rPr>
              <w:t xml:space="preserve"> SSG</w:t>
            </w:r>
            <w:r w:rsidR="00667E97" w:rsidRPr="00F65365">
              <w:rPr>
                <w:rFonts w:ascii="Calibri" w:eastAsia="Times New Roman" w:hAnsi="Calibri" w:cs="Calibri"/>
                <w:b/>
                <w:bCs/>
                <w:color w:val="000000"/>
                <w:sz w:val="20"/>
                <w:szCs w:val="20"/>
              </w:rPr>
              <w:t xml:space="preserve"> SYSTEM U-FACTOR</w:t>
            </w:r>
          </w:p>
          <w:p w:rsidR="00667E97" w:rsidRPr="00857EF2" w:rsidRDefault="00667E97" w:rsidP="000C1E76">
            <w:pPr>
              <w:jc w:val="center"/>
              <w:rPr>
                <w:rFonts w:ascii="Calibri" w:eastAsia="Times New Roman" w:hAnsi="Calibri" w:cs="Calibri"/>
                <w:b/>
                <w:bCs/>
                <w:color w:val="000000"/>
                <w:sz w:val="20"/>
                <w:szCs w:val="20"/>
                <w:highlight w:val="yellow"/>
              </w:rPr>
            </w:pPr>
            <w:r w:rsidRPr="00F65365">
              <w:rPr>
                <w:sz w:val="14"/>
                <w:szCs w:val="14"/>
              </w:rPr>
              <w:t>(</w:t>
            </w:r>
            <w:r w:rsidRPr="00F65365">
              <w:rPr>
                <w:sz w:val="14"/>
                <w:szCs w:val="14"/>
                <w:shd w:val="clear" w:color="auto" w:fill="D9D9D9" w:themeFill="background1" w:themeFillShade="D9"/>
              </w:rPr>
              <w:t>BTU/hr-ft</w:t>
            </w:r>
            <w:r w:rsidRPr="00F65365">
              <w:rPr>
                <w:sz w:val="14"/>
                <w:szCs w:val="14"/>
                <w:shd w:val="clear" w:color="auto" w:fill="D9D9D9" w:themeFill="background1" w:themeFillShade="D9"/>
                <w:vertAlign w:val="superscript"/>
              </w:rPr>
              <w:t>2</w:t>
            </w:r>
            <w:r w:rsidRPr="00F65365">
              <w:rPr>
                <w:sz w:val="14"/>
                <w:szCs w:val="14"/>
                <w:shd w:val="clear" w:color="auto" w:fill="D9D9D9" w:themeFill="background1" w:themeFillShade="D9"/>
              </w:rPr>
              <w:t>-</w:t>
            </w:r>
            <w:r w:rsidRPr="00F65365">
              <w:rPr>
                <w:sz w:val="14"/>
                <w:szCs w:val="14"/>
                <w:shd w:val="clear" w:color="auto" w:fill="D9D9D9" w:themeFill="background1" w:themeFillShade="D9"/>
                <w:vertAlign w:val="superscript"/>
              </w:rPr>
              <w:t>O</w:t>
            </w:r>
            <w:r w:rsidRPr="00F65365">
              <w:rPr>
                <w:sz w:val="14"/>
                <w:szCs w:val="14"/>
                <w:shd w:val="clear" w:color="auto" w:fill="D9D9D9" w:themeFill="background1" w:themeFillShade="D9"/>
              </w:rPr>
              <w:t>F)</w:t>
            </w:r>
          </w:p>
        </w:tc>
      </w:tr>
      <w:tr w:rsidR="007E0CEE" w:rsidRPr="00C878B8" w:rsidTr="007E0CEE">
        <w:trPr>
          <w:trHeight w:val="1033"/>
          <w:jc w:val="center"/>
        </w:trPr>
        <w:tc>
          <w:tcPr>
            <w:tcW w:w="1530" w:type="dxa"/>
            <w:tcBorders>
              <w:top w:val="single" w:sz="8" w:space="0" w:color="auto"/>
              <w:left w:val="single" w:sz="8" w:space="0" w:color="auto"/>
              <w:right w:val="single" w:sz="8" w:space="0" w:color="auto"/>
            </w:tcBorders>
            <w:shd w:val="clear" w:color="auto" w:fill="F2F2F2" w:themeFill="background1" w:themeFillShade="F2"/>
            <w:vAlign w:val="center"/>
            <w:hideMark/>
          </w:tcPr>
          <w:p w:rsidR="007E0CEE" w:rsidRPr="00C878B8" w:rsidRDefault="007E0CEE" w:rsidP="00B50CA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7E0CEE" w:rsidRPr="00C878B8" w:rsidRDefault="007E0CEE"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F11C0F" w:rsidRDefault="007E0CEE" w:rsidP="00900FB7">
            <w:pPr>
              <w:jc w:val="center"/>
              <w:rPr>
                <w:rFonts w:ascii="Calibri" w:eastAsia="Times New Roman" w:hAnsi="Calibri" w:cs="Calibri"/>
                <w:b/>
                <w:color w:val="000000"/>
                <w:sz w:val="20"/>
                <w:szCs w:val="20"/>
              </w:rPr>
            </w:pPr>
            <w:r w:rsidRPr="00F11C0F">
              <w:rPr>
                <w:rFonts w:ascii="Calibri" w:eastAsia="Times New Roman" w:hAnsi="Calibri" w:cs="Calibri"/>
                <w:b/>
                <w:color w:val="000000"/>
                <w:sz w:val="20"/>
                <w:szCs w:val="20"/>
              </w:rPr>
              <w:t>T24650</w:t>
            </w:r>
            <w:r w:rsidR="00F65365" w:rsidRPr="00F11C0F">
              <w:rPr>
                <w:rFonts w:ascii="Calibri" w:eastAsia="Times New Roman" w:hAnsi="Calibri" w:cs="Calibri"/>
                <w:b/>
                <w:color w:val="000000"/>
                <w:sz w:val="20"/>
                <w:szCs w:val="20"/>
              </w:rPr>
              <w:t xml:space="preserve"> SSG</w:t>
            </w:r>
          </w:p>
          <w:p w:rsidR="007E0CEE" w:rsidRPr="00F11C0F" w:rsidRDefault="007E0CEE" w:rsidP="00900FB7">
            <w:pPr>
              <w:jc w:val="center"/>
              <w:rPr>
                <w:rFonts w:ascii="Calibri" w:eastAsia="Times New Roman" w:hAnsi="Calibri" w:cs="Calibri"/>
                <w:b/>
                <w:color w:val="000000"/>
                <w:sz w:val="20"/>
                <w:szCs w:val="20"/>
              </w:rPr>
            </w:pPr>
            <w:r w:rsidRPr="00F11C0F">
              <w:rPr>
                <w:rFonts w:ascii="Calibri" w:eastAsia="Times New Roman" w:hAnsi="Calibri" w:cs="Calibri"/>
                <w:b/>
                <w:color w:val="000000"/>
                <w:sz w:val="14"/>
                <w:szCs w:val="14"/>
              </w:rPr>
              <w:t>(single thermal)</w:t>
            </w:r>
            <w:r w:rsidRPr="00F11C0F">
              <w:rPr>
                <w:rFonts w:ascii="Calibri" w:eastAsia="Times New Roman" w:hAnsi="Calibri" w:cs="Calibri"/>
                <w:b/>
                <w:color w:val="000000"/>
                <w:sz w:val="20"/>
                <w:szCs w:val="20"/>
              </w:rPr>
              <w:t xml:space="preserve"> </w:t>
            </w:r>
          </w:p>
          <w:p w:rsidR="007E0CEE" w:rsidRPr="00F11C0F" w:rsidRDefault="007E0CEE" w:rsidP="000C1E76">
            <w:pPr>
              <w:jc w:val="center"/>
              <w:rPr>
                <w:rFonts w:ascii="Calibri" w:eastAsia="Times New Roman" w:hAnsi="Calibri" w:cs="Calibri"/>
                <w:b/>
                <w:color w:val="000000"/>
                <w:sz w:val="20"/>
                <w:szCs w:val="20"/>
              </w:rPr>
            </w:pPr>
            <w:r w:rsidRPr="00F11C0F">
              <w:rPr>
                <w:rFonts w:ascii="Calibri" w:eastAsia="Times New Roman" w:hAnsi="Calibri" w:cs="Calibri"/>
                <w:b/>
                <w:i/>
                <w:color w:val="000000"/>
                <w:sz w:val="14"/>
                <w:szCs w:val="14"/>
              </w:rPr>
              <w:t>aluminum spacer</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F11C0F" w:rsidRDefault="007E0CEE" w:rsidP="00954E1F">
            <w:pPr>
              <w:jc w:val="center"/>
              <w:rPr>
                <w:rFonts w:ascii="Calibri" w:eastAsia="Times New Roman" w:hAnsi="Calibri" w:cs="Calibri"/>
                <w:b/>
                <w:color w:val="000000"/>
                <w:sz w:val="20"/>
                <w:szCs w:val="20"/>
              </w:rPr>
            </w:pPr>
            <w:r w:rsidRPr="00F11C0F">
              <w:rPr>
                <w:rFonts w:ascii="Calibri" w:eastAsia="Times New Roman" w:hAnsi="Calibri" w:cs="Calibri"/>
                <w:b/>
                <w:color w:val="000000"/>
                <w:sz w:val="20"/>
                <w:szCs w:val="20"/>
              </w:rPr>
              <w:t>T24650</w:t>
            </w:r>
            <w:r w:rsidR="00F65365" w:rsidRPr="00F11C0F">
              <w:rPr>
                <w:rFonts w:ascii="Calibri" w:eastAsia="Times New Roman" w:hAnsi="Calibri" w:cs="Calibri"/>
                <w:b/>
                <w:color w:val="000000"/>
                <w:sz w:val="20"/>
                <w:szCs w:val="20"/>
              </w:rPr>
              <w:t xml:space="preserve"> SSG</w:t>
            </w:r>
          </w:p>
          <w:p w:rsidR="007E0CEE" w:rsidRPr="00F11C0F" w:rsidRDefault="007E0CEE" w:rsidP="00900FB7">
            <w:pPr>
              <w:jc w:val="center"/>
              <w:rPr>
                <w:rFonts w:ascii="Calibri" w:eastAsia="Times New Roman" w:hAnsi="Calibri" w:cs="Calibri"/>
                <w:b/>
                <w:color w:val="000000"/>
                <w:sz w:val="16"/>
                <w:szCs w:val="16"/>
              </w:rPr>
            </w:pPr>
            <w:r w:rsidRPr="00F11C0F">
              <w:rPr>
                <w:rFonts w:ascii="Calibri" w:eastAsia="Times New Roman" w:hAnsi="Calibri" w:cs="Calibri"/>
                <w:b/>
                <w:color w:val="000000"/>
                <w:sz w:val="14"/>
                <w:szCs w:val="14"/>
              </w:rPr>
              <w:t xml:space="preserve"> (single thermal)</w:t>
            </w:r>
          </w:p>
          <w:p w:rsidR="007E0CEE" w:rsidRPr="00F11C0F" w:rsidRDefault="007E0CEE" w:rsidP="000C1E76">
            <w:pPr>
              <w:jc w:val="center"/>
              <w:rPr>
                <w:rFonts w:ascii="Calibri" w:eastAsia="Times New Roman" w:hAnsi="Calibri" w:cs="Calibri"/>
                <w:b/>
                <w:color w:val="000000"/>
                <w:sz w:val="16"/>
                <w:szCs w:val="16"/>
              </w:rPr>
            </w:pPr>
            <w:r w:rsidRPr="00F11C0F">
              <w:rPr>
                <w:rFonts w:ascii="Calibri" w:eastAsia="Times New Roman" w:hAnsi="Calibri" w:cs="Calibri"/>
                <w:b/>
                <w:i/>
                <w:color w:val="000000"/>
                <w:sz w:val="14"/>
                <w:szCs w:val="14"/>
              </w:rPr>
              <w:t>warm edge spacer</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F65365" w:rsidRDefault="007E0CEE" w:rsidP="00C44E39">
            <w:pPr>
              <w:jc w:val="center"/>
              <w:rPr>
                <w:rFonts w:ascii="Calibri" w:eastAsia="Times New Roman" w:hAnsi="Calibri" w:cs="Calibri"/>
                <w:b/>
                <w:color w:val="000000"/>
                <w:sz w:val="20"/>
                <w:szCs w:val="20"/>
              </w:rPr>
            </w:pPr>
            <w:r w:rsidRPr="00F65365">
              <w:rPr>
                <w:rFonts w:ascii="Calibri" w:eastAsia="Times New Roman" w:hAnsi="Calibri" w:cs="Calibri"/>
                <w:b/>
                <w:color w:val="000000"/>
                <w:sz w:val="20"/>
                <w:szCs w:val="20"/>
              </w:rPr>
              <w:t>TU24650</w:t>
            </w:r>
            <w:r w:rsidR="00F65365" w:rsidRPr="00F65365">
              <w:rPr>
                <w:rFonts w:ascii="Calibri" w:eastAsia="Times New Roman" w:hAnsi="Calibri" w:cs="Calibri"/>
                <w:b/>
                <w:color w:val="000000"/>
                <w:sz w:val="20"/>
                <w:szCs w:val="20"/>
              </w:rPr>
              <w:t xml:space="preserve"> SSG</w:t>
            </w:r>
          </w:p>
          <w:p w:rsidR="007E0CEE" w:rsidRPr="00F65365" w:rsidRDefault="007E0CEE" w:rsidP="00C44E39">
            <w:pPr>
              <w:jc w:val="center"/>
              <w:rPr>
                <w:rFonts w:ascii="Calibri" w:eastAsia="Times New Roman" w:hAnsi="Calibri" w:cs="Calibri"/>
                <w:b/>
                <w:color w:val="000000"/>
                <w:sz w:val="14"/>
                <w:szCs w:val="14"/>
              </w:rPr>
            </w:pPr>
            <w:r w:rsidRPr="00F65365">
              <w:rPr>
                <w:rFonts w:ascii="Calibri" w:eastAsia="Times New Roman" w:hAnsi="Calibri" w:cs="Calibri"/>
                <w:b/>
                <w:color w:val="000000"/>
                <w:sz w:val="14"/>
                <w:szCs w:val="14"/>
              </w:rPr>
              <w:t>(dual thermal)</w:t>
            </w:r>
          </w:p>
          <w:p w:rsidR="007E0CEE" w:rsidRPr="00F65365" w:rsidRDefault="007E0CEE" w:rsidP="00C44E39">
            <w:pPr>
              <w:jc w:val="center"/>
              <w:rPr>
                <w:rFonts w:ascii="Calibri" w:eastAsia="Times New Roman" w:hAnsi="Calibri" w:cs="Calibri"/>
                <w:b/>
                <w:i/>
                <w:color w:val="000000"/>
                <w:sz w:val="16"/>
                <w:szCs w:val="16"/>
              </w:rPr>
            </w:pPr>
            <w:r w:rsidRPr="00F65365">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F65365" w:rsidRDefault="007E0CEE" w:rsidP="00B50CA0">
            <w:pPr>
              <w:jc w:val="center"/>
              <w:rPr>
                <w:rFonts w:ascii="Calibri" w:eastAsia="Times New Roman" w:hAnsi="Calibri" w:cs="Calibri"/>
                <w:b/>
                <w:color w:val="000000"/>
                <w:sz w:val="20"/>
                <w:szCs w:val="20"/>
              </w:rPr>
            </w:pPr>
            <w:r w:rsidRPr="00F65365">
              <w:rPr>
                <w:rFonts w:ascii="Calibri" w:eastAsia="Times New Roman" w:hAnsi="Calibri" w:cs="Calibri"/>
                <w:b/>
                <w:color w:val="000000"/>
                <w:sz w:val="20"/>
                <w:szCs w:val="20"/>
              </w:rPr>
              <w:t>TU24650</w:t>
            </w:r>
            <w:r w:rsidR="00F65365" w:rsidRPr="00F65365">
              <w:rPr>
                <w:rFonts w:ascii="Calibri" w:eastAsia="Times New Roman" w:hAnsi="Calibri" w:cs="Calibri"/>
                <w:b/>
                <w:color w:val="000000"/>
                <w:sz w:val="20"/>
                <w:szCs w:val="20"/>
              </w:rPr>
              <w:t xml:space="preserve"> SSG</w:t>
            </w:r>
          </w:p>
          <w:p w:rsidR="007E0CEE" w:rsidRPr="00F65365" w:rsidRDefault="007E0CEE" w:rsidP="00B50CA0">
            <w:pPr>
              <w:jc w:val="center"/>
              <w:rPr>
                <w:rFonts w:ascii="Calibri" w:eastAsia="Times New Roman" w:hAnsi="Calibri" w:cs="Calibri"/>
                <w:b/>
                <w:color w:val="000000"/>
                <w:sz w:val="14"/>
                <w:szCs w:val="14"/>
              </w:rPr>
            </w:pPr>
            <w:r w:rsidRPr="00F65365">
              <w:rPr>
                <w:rFonts w:ascii="Calibri" w:eastAsia="Times New Roman" w:hAnsi="Calibri" w:cs="Calibri"/>
                <w:b/>
                <w:color w:val="000000"/>
                <w:sz w:val="14"/>
                <w:szCs w:val="14"/>
              </w:rPr>
              <w:t>(dual thermal)</w:t>
            </w:r>
          </w:p>
          <w:p w:rsidR="007E0CEE" w:rsidRPr="00F65365" w:rsidRDefault="007E0CEE" w:rsidP="00B50CA0">
            <w:pPr>
              <w:jc w:val="center"/>
              <w:rPr>
                <w:rFonts w:ascii="Calibri" w:eastAsia="Times New Roman" w:hAnsi="Calibri" w:cs="Calibri"/>
                <w:b/>
                <w:i/>
                <w:color w:val="000000"/>
                <w:sz w:val="16"/>
                <w:szCs w:val="16"/>
              </w:rPr>
            </w:pPr>
            <w:r w:rsidRPr="00F65365">
              <w:rPr>
                <w:rFonts w:ascii="Calibri" w:eastAsia="Times New Roman" w:hAnsi="Calibri" w:cs="Calibri"/>
                <w:b/>
                <w:i/>
                <w:color w:val="000000"/>
                <w:sz w:val="14"/>
                <w:szCs w:val="14"/>
              </w:rPr>
              <w:t>warm edge spacer</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440" w:type="dxa"/>
            <w:tcBorders>
              <w:top w:val="single" w:sz="8" w:space="0" w:color="auto"/>
              <w:left w:val="single" w:sz="8" w:space="0" w:color="auto"/>
              <w:bottom w:val="single" w:sz="6" w:space="0" w:color="auto"/>
              <w:right w:val="single" w:sz="6" w:space="0" w:color="auto"/>
            </w:tcBorders>
            <w:shd w:val="clear" w:color="auto" w:fill="auto"/>
            <w:vAlign w:val="bottom"/>
          </w:tcPr>
          <w:p w:rsidR="007E0CEE" w:rsidRPr="00F11C0F" w:rsidRDefault="00CF5248" w:rsidP="000C1E76">
            <w:pPr>
              <w:jc w:val="center"/>
              <w:rPr>
                <w:rFonts w:ascii="Calibri" w:eastAsia="Times New Roman" w:hAnsi="Calibri" w:cs="Calibri"/>
                <w:b/>
                <w:color w:val="000000"/>
                <w:sz w:val="16"/>
                <w:szCs w:val="16"/>
              </w:rPr>
            </w:pPr>
            <w:r w:rsidRPr="00F11C0F">
              <w:rPr>
                <w:rFonts w:ascii="Calibri" w:eastAsia="Times New Roman" w:hAnsi="Calibri" w:cs="Calibri"/>
                <w:b/>
                <w:color w:val="000000"/>
                <w:sz w:val="16"/>
                <w:szCs w:val="16"/>
              </w:rPr>
              <w:t>0.43</w:t>
            </w:r>
          </w:p>
        </w:tc>
        <w:tc>
          <w:tcPr>
            <w:tcW w:w="1440" w:type="dxa"/>
            <w:tcBorders>
              <w:top w:val="single" w:sz="8" w:space="0" w:color="auto"/>
              <w:left w:val="single" w:sz="6" w:space="0" w:color="auto"/>
              <w:bottom w:val="single" w:sz="6" w:space="0" w:color="auto"/>
              <w:right w:val="single" w:sz="8" w:space="0" w:color="auto"/>
            </w:tcBorders>
            <w:shd w:val="clear" w:color="auto" w:fill="auto"/>
            <w:vAlign w:val="bottom"/>
          </w:tcPr>
          <w:p w:rsidR="007E0CEE" w:rsidRPr="00F11C0F" w:rsidRDefault="00CF5248" w:rsidP="00F11C0F">
            <w:pPr>
              <w:jc w:val="center"/>
              <w:rPr>
                <w:rFonts w:ascii="Calibri" w:eastAsia="Times New Roman" w:hAnsi="Calibri" w:cs="Calibri"/>
                <w:b/>
                <w:color w:val="000000"/>
                <w:sz w:val="16"/>
                <w:szCs w:val="16"/>
              </w:rPr>
            </w:pPr>
            <w:r w:rsidRPr="00F11C0F">
              <w:rPr>
                <w:rFonts w:ascii="Calibri" w:eastAsia="Times New Roman" w:hAnsi="Calibri" w:cs="Calibri"/>
                <w:b/>
                <w:color w:val="000000"/>
                <w:sz w:val="16"/>
                <w:szCs w:val="16"/>
              </w:rPr>
              <w:t>0.</w:t>
            </w:r>
            <w:r w:rsidR="00F11C0F" w:rsidRPr="00F11C0F">
              <w:rPr>
                <w:rFonts w:ascii="Calibri" w:eastAsia="Times New Roman" w:hAnsi="Calibri" w:cs="Calibri"/>
                <w:b/>
                <w:color w:val="000000"/>
                <w:sz w:val="16"/>
                <w:szCs w:val="16"/>
              </w:rPr>
              <w:t>39</w:t>
            </w:r>
          </w:p>
        </w:tc>
        <w:tc>
          <w:tcPr>
            <w:tcW w:w="1440" w:type="dxa"/>
            <w:tcBorders>
              <w:top w:val="single" w:sz="8" w:space="0" w:color="auto"/>
              <w:left w:val="single" w:sz="8" w:space="0" w:color="auto"/>
              <w:bottom w:val="single" w:sz="6" w:space="0" w:color="auto"/>
              <w:right w:val="single" w:sz="6" w:space="0" w:color="auto"/>
            </w:tcBorders>
            <w:shd w:val="clear" w:color="auto" w:fill="auto"/>
            <w:vAlign w:val="bottom"/>
          </w:tcPr>
          <w:p w:rsidR="007E0CEE" w:rsidRPr="00F65365" w:rsidRDefault="00105E09"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0.4</w:t>
            </w:r>
            <w:r w:rsidR="00F65365" w:rsidRPr="00F65365">
              <w:rPr>
                <w:rFonts w:ascii="Calibri" w:eastAsia="Times New Roman" w:hAnsi="Calibri" w:cs="Calibri"/>
                <w:b/>
                <w:color w:val="000000"/>
                <w:sz w:val="16"/>
                <w:szCs w:val="16"/>
              </w:rPr>
              <w:t>1</w:t>
            </w:r>
          </w:p>
        </w:tc>
        <w:tc>
          <w:tcPr>
            <w:tcW w:w="1530" w:type="dxa"/>
            <w:tcBorders>
              <w:top w:val="single" w:sz="8" w:space="0" w:color="auto"/>
              <w:left w:val="single" w:sz="6" w:space="0" w:color="auto"/>
              <w:bottom w:val="single" w:sz="6" w:space="0" w:color="auto"/>
              <w:right w:val="single" w:sz="8" w:space="0" w:color="auto"/>
            </w:tcBorders>
            <w:shd w:val="clear" w:color="auto" w:fill="auto"/>
            <w:vAlign w:val="bottom"/>
          </w:tcPr>
          <w:p w:rsidR="007E0CEE" w:rsidRPr="00F65365" w:rsidRDefault="00105E09"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w:t>
            </w:r>
            <w:r w:rsidR="00F65365" w:rsidRPr="00F65365">
              <w:rPr>
                <w:rFonts w:ascii="Calibri" w:eastAsia="Times New Roman" w:hAnsi="Calibri" w:cs="Calibri"/>
                <w:b/>
                <w:color w:val="000000"/>
                <w:sz w:val="16"/>
                <w:szCs w:val="16"/>
              </w:rPr>
              <w:t>8</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F11C0F" w:rsidRDefault="00CF5248" w:rsidP="000C1E76">
            <w:pPr>
              <w:jc w:val="center"/>
              <w:rPr>
                <w:rFonts w:ascii="Calibri" w:eastAsia="Times New Roman" w:hAnsi="Calibri" w:cs="Calibri"/>
                <w:b/>
                <w:color w:val="000000"/>
                <w:sz w:val="16"/>
                <w:szCs w:val="16"/>
              </w:rPr>
            </w:pPr>
            <w:r w:rsidRPr="00F11C0F">
              <w:rPr>
                <w:rFonts w:ascii="Calibri" w:eastAsia="Times New Roman" w:hAnsi="Calibri" w:cs="Calibri"/>
                <w:b/>
                <w:color w:val="000000"/>
                <w:sz w:val="16"/>
                <w:szCs w:val="16"/>
              </w:rPr>
              <w:t>0.42</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F11C0F" w:rsidRDefault="00CF5248" w:rsidP="00F11C0F">
            <w:pPr>
              <w:jc w:val="center"/>
              <w:rPr>
                <w:rFonts w:ascii="Calibri" w:eastAsia="Times New Roman" w:hAnsi="Calibri" w:cs="Calibri"/>
                <w:b/>
                <w:color w:val="000000"/>
                <w:sz w:val="16"/>
                <w:szCs w:val="16"/>
              </w:rPr>
            </w:pPr>
            <w:r w:rsidRPr="00F11C0F">
              <w:rPr>
                <w:rFonts w:ascii="Calibri" w:eastAsia="Times New Roman" w:hAnsi="Calibri" w:cs="Calibri"/>
                <w:b/>
                <w:color w:val="000000"/>
                <w:sz w:val="16"/>
                <w:szCs w:val="16"/>
              </w:rPr>
              <w:t>0.</w:t>
            </w:r>
            <w:r w:rsidR="00F11C0F" w:rsidRPr="00F11C0F">
              <w:rPr>
                <w:rFonts w:ascii="Calibri" w:eastAsia="Times New Roman" w:hAnsi="Calibri" w:cs="Calibri"/>
                <w:b/>
                <w:color w:val="000000"/>
                <w:sz w:val="16"/>
                <w:szCs w:val="16"/>
              </w:rPr>
              <w:t>38</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F65365" w:rsidRDefault="00105E09" w:rsidP="00F65365">
            <w:pPr>
              <w:jc w:val="center"/>
              <w:rPr>
                <w:rFonts w:ascii="Calibri" w:eastAsia="Times New Roman" w:hAnsi="Calibri" w:cs="Calibri"/>
                <w:b/>
                <w:color w:val="000000"/>
                <w:sz w:val="16"/>
                <w:szCs w:val="16"/>
              </w:rPr>
            </w:pPr>
            <w:r w:rsidRPr="00F65365">
              <w:rPr>
                <w:rFonts w:ascii="Calibri" w:eastAsia="Times New Roman" w:hAnsi="Calibri" w:cs="Calibri"/>
                <w:b/>
                <w:sz w:val="16"/>
                <w:szCs w:val="16"/>
              </w:rPr>
              <w:t>0.</w:t>
            </w:r>
            <w:r w:rsidR="00F65365" w:rsidRPr="00F65365">
              <w:rPr>
                <w:rFonts w:ascii="Calibri" w:eastAsia="Times New Roman" w:hAnsi="Calibri" w:cs="Calibri"/>
                <w:b/>
                <w:sz w:val="16"/>
                <w:szCs w:val="16"/>
              </w:rPr>
              <w:t>40</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F65365" w:rsidRDefault="00105E09"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w:t>
            </w:r>
            <w:r w:rsidR="00F65365" w:rsidRPr="00F65365">
              <w:rPr>
                <w:rFonts w:ascii="Calibri" w:eastAsia="Times New Roman" w:hAnsi="Calibri" w:cs="Calibri"/>
                <w:b/>
                <w:color w:val="000000"/>
                <w:sz w:val="16"/>
                <w:szCs w:val="16"/>
              </w:rPr>
              <w:t>7</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19216F" w:rsidRDefault="00CF5248" w:rsidP="000C1E76">
            <w:pPr>
              <w:jc w:val="center"/>
              <w:rPr>
                <w:rFonts w:ascii="Calibri" w:eastAsia="Times New Roman" w:hAnsi="Calibri" w:cs="Calibri"/>
                <w:b/>
                <w:color w:val="000000"/>
                <w:sz w:val="16"/>
                <w:szCs w:val="16"/>
              </w:rPr>
            </w:pPr>
            <w:r w:rsidRPr="0019216F">
              <w:rPr>
                <w:rFonts w:ascii="Calibri" w:eastAsia="Times New Roman" w:hAnsi="Calibri" w:cs="Calibri"/>
                <w:b/>
                <w:color w:val="000000"/>
                <w:sz w:val="16"/>
                <w:szCs w:val="16"/>
              </w:rPr>
              <w:t>0.41</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19216F" w:rsidRDefault="00CF5248" w:rsidP="0019216F">
            <w:pPr>
              <w:jc w:val="center"/>
              <w:rPr>
                <w:rFonts w:ascii="Calibri" w:eastAsia="Times New Roman" w:hAnsi="Calibri" w:cs="Calibri"/>
                <w:b/>
                <w:color w:val="000000"/>
                <w:sz w:val="16"/>
                <w:szCs w:val="16"/>
              </w:rPr>
            </w:pPr>
            <w:r w:rsidRPr="0019216F">
              <w:rPr>
                <w:rFonts w:ascii="Calibri" w:eastAsia="Times New Roman" w:hAnsi="Calibri" w:cs="Calibri"/>
                <w:b/>
                <w:color w:val="000000"/>
                <w:sz w:val="16"/>
                <w:szCs w:val="16"/>
              </w:rPr>
              <w:t>0.3</w:t>
            </w:r>
            <w:r w:rsidR="0019216F" w:rsidRPr="0019216F">
              <w:rPr>
                <w:rFonts w:ascii="Calibri" w:eastAsia="Times New Roman" w:hAnsi="Calibri" w:cs="Calibri"/>
                <w:b/>
                <w:color w:val="000000"/>
                <w:sz w:val="16"/>
                <w:szCs w:val="16"/>
              </w:rPr>
              <w:t>7</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F65365" w:rsidRDefault="007E0CEE"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w:t>
            </w:r>
            <w:r w:rsidR="00F65365" w:rsidRPr="00F65365">
              <w:rPr>
                <w:rFonts w:ascii="Calibri" w:eastAsia="Times New Roman" w:hAnsi="Calibri" w:cs="Calibri"/>
                <w:b/>
                <w:color w:val="000000"/>
                <w:sz w:val="16"/>
                <w:szCs w:val="16"/>
              </w:rPr>
              <w:t>9</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F65365" w:rsidRDefault="001062C9" w:rsidP="004D3FE4">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0.36</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19216F" w:rsidRDefault="00CF5248" w:rsidP="000C1E76">
            <w:pPr>
              <w:jc w:val="center"/>
              <w:rPr>
                <w:rFonts w:ascii="Calibri" w:eastAsia="Times New Roman" w:hAnsi="Calibri" w:cs="Calibri"/>
                <w:b/>
                <w:color w:val="000000"/>
                <w:sz w:val="16"/>
                <w:szCs w:val="16"/>
              </w:rPr>
            </w:pPr>
            <w:r w:rsidRPr="0019216F">
              <w:rPr>
                <w:rFonts w:ascii="Calibri" w:eastAsia="Times New Roman" w:hAnsi="Calibri" w:cs="Calibri"/>
                <w:b/>
                <w:color w:val="000000"/>
                <w:sz w:val="16"/>
                <w:szCs w:val="16"/>
              </w:rPr>
              <w:t>0.39</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19216F" w:rsidRDefault="00CF5248" w:rsidP="0019216F">
            <w:pPr>
              <w:jc w:val="center"/>
              <w:rPr>
                <w:rFonts w:ascii="Calibri" w:eastAsia="Times New Roman" w:hAnsi="Calibri" w:cs="Calibri"/>
                <w:b/>
                <w:color w:val="000000"/>
                <w:sz w:val="16"/>
                <w:szCs w:val="16"/>
              </w:rPr>
            </w:pPr>
            <w:r w:rsidRPr="0019216F">
              <w:rPr>
                <w:rFonts w:ascii="Calibri" w:eastAsia="Times New Roman" w:hAnsi="Calibri" w:cs="Calibri"/>
                <w:b/>
                <w:color w:val="000000"/>
                <w:sz w:val="16"/>
                <w:szCs w:val="16"/>
              </w:rPr>
              <w:t>0.3</w:t>
            </w:r>
            <w:r w:rsidR="0019216F" w:rsidRPr="0019216F">
              <w:rPr>
                <w:rFonts w:ascii="Calibri" w:eastAsia="Times New Roman" w:hAnsi="Calibri" w:cs="Calibri"/>
                <w:b/>
                <w:color w:val="000000"/>
                <w:sz w:val="16"/>
                <w:szCs w:val="16"/>
              </w:rPr>
              <w:t>5</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F65365" w:rsidRDefault="007E0CEE"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w:t>
            </w:r>
            <w:r w:rsidR="00F65365" w:rsidRPr="00F65365">
              <w:rPr>
                <w:rFonts w:ascii="Calibri" w:eastAsia="Times New Roman" w:hAnsi="Calibri" w:cs="Calibri"/>
                <w:b/>
                <w:color w:val="000000"/>
                <w:sz w:val="16"/>
                <w:szCs w:val="16"/>
              </w:rPr>
              <w:t>7</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F65365" w:rsidRDefault="001062C9" w:rsidP="004D3FE4">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0.34</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0B44DB" w:rsidRDefault="00CF5248" w:rsidP="000B44DB">
            <w:pPr>
              <w:jc w:val="center"/>
              <w:rPr>
                <w:rFonts w:ascii="Calibri" w:eastAsia="Times New Roman" w:hAnsi="Calibri" w:cs="Calibri"/>
                <w:b/>
                <w:color w:val="000000"/>
                <w:sz w:val="16"/>
                <w:szCs w:val="16"/>
              </w:rPr>
            </w:pPr>
            <w:r w:rsidRPr="000B44DB">
              <w:rPr>
                <w:rFonts w:ascii="Calibri" w:eastAsia="Times New Roman" w:hAnsi="Calibri" w:cs="Calibri"/>
                <w:b/>
                <w:color w:val="000000"/>
                <w:sz w:val="16"/>
                <w:szCs w:val="16"/>
              </w:rPr>
              <w:t>0.3</w:t>
            </w:r>
            <w:r w:rsidR="000B44DB" w:rsidRPr="000B44DB">
              <w:rPr>
                <w:rFonts w:ascii="Calibri" w:eastAsia="Times New Roman" w:hAnsi="Calibri" w:cs="Calibri"/>
                <w:b/>
                <w:color w:val="000000"/>
                <w:sz w:val="16"/>
                <w:szCs w:val="16"/>
              </w:rPr>
              <w:t>7</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0B44DB" w:rsidRDefault="00CF5248" w:rsidP="000B44DB">
            <w:pPr>
              <w:jc w:val="center"/>
              <w:rPr>
                <w:rFonts w:ascii="Calibri" w:eastAsia="Times New Roman" w:hAnsi="Calibri" w:cs="Calibri"/>
                <w:b/>
                <w:color w:val="000000"/>
                <w:sz w:val="16"/>
                <w:szCs w:val="16"/>
              </w:rPr>
            </w:pPr>
            <w:r w:rsidRPr="000B44DB">
              <w:rPr>
                <w:rFonts w:ascii="Calibri" w:eastAsia="Times New Roman" w:hAnsi="Calibri" w:cs="Calibri"/>
                <w:b/>
                <w:color w:val="000000"/>
                <w:sz w:val="16"/>
                <w:szCs w:val="16"/>
              </w:rPr>
              <w:t>0.3</w:t>
            </w:r>
            <w:r w:rsidR="000B44DB" w:rsidRPr="000B44DB">
              <w:rPr>
                <w:rFonts w:ascii="Calibri" w:eastAsia="Times New Roman" w:hAnsi="Calibri" w:cs="Calibri"/>
                <w:b/>
                <w:color w:val="000000"/>
                <w:sz w:val="16"/>
                <w:szCs w:val="16"/>
              </w:rPr>
              <w:t>4</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F65365" w:rsidRDefault="007E0CEE"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w:t>
            </w:r>
            <w:r w:rsidR="00F65365" w:rsidRPr="00F65365">
              <w:rPr>
                <w:rFonts w:ascii="Calibri" w:eastAsia="Times New Roman" w:hAnsi="Calibri" w:cs="Calibri"/>
                <w:b/>
                <w:color w:val="000000"/>
                <w:sz w:val="16"/>
                <w:szCs w:val="16"/>
              </w:rPr>
              <w:t>6</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F65365" w:rsidRDefault="001062C9" w:rsidP="004D3FE4">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0.32</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0B44DB" w:rsidRDefault="00CF5248" w:rsidP="000B44DB">
            <w:pPr>
              <w:jc w:val="center"/>
              <w:rPr>
                <w:rFonts w:ascii="Calibri" w:eastAsia="Times New Roman" w:hAnsi="Calibri" w:cs="Calibri"/>
                <w:b/>
                <w:color w:val="000000"/>
                <w:sz w:val="16"/>
                <w:szCs w:val="16"/>
              </w:rPr>
            </w:pPr>
            <w:r w:rsidRPr="000B44DB">
              <w:rPr>
                <w:rFonts w:ascii="Calibri" w:eastAsia="Times New Roman" w:hAnsi="Calibri" w:cs="Calibri"/>
                <w:b/>
                <w:color w:val="000000"/>
                <w:sz w:val="16"/>
                <w:szCs w:val="16"/>
              </w:rPr>
              <w:t>0.3</w:t>
            </w:r>
            <w:r w:rsidR="000B44DB" w:rsidRPr="000B44DB">
              <w:rPr>
                <w:rFonts w:ascii="Calibri" w:eastAsia="Times New Roman" w:hAnsi="Calibri" w:cs="Calibri"/>
                <w:b/>
                <w:color w:val="000000"/>
                <w:sz w:val="16"/>
                <w:szCs w:val="16"/>
              </w:rPr>
              <w:t>6</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0B44DB" w:rsidRDefault="00CF5248" w:rsidP="000C1E76">
            <w:pPr>
              <w:jc w:val="center"/>
              <w:rPr>
                <w:rFonts w:ascii="Calibri" w:eastAsia="Times New Roman" w:hAnsi="Calibri" w:cs="Calibri"/>
                <w:b/>
                <w:color w:val="000000"/>
                <w:sz w:val="16"/>
                <w:szCs w:val="16"/>
              </w:rPr>
            </w:pPr>
            <w:r w:rsidRPr="000B44DB">
              <w:rPr>
                <w:rFonts w:ascii="Calibri" w:eastAsia="Times New Roman" w:hAnsi="Calibri" w:cs="Calibri"/>
                <w:b/>
                <w:color w:val="000000"/>
                <w:sz w:val="16"/>
                <w:szCs w:val="16"/>
              </w:rPr>
              <w:t>0.32</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F65365" w:rsidRDefault="007E0CEE"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w:t>
            </w:r>
            <w:r w:rsidR="00F65365" w:rsidRPr="00F65365">
              <w:rPr>
                <w:rFonts w:ascii="Calibri" w:eastAsia="Times New Roman" w:hAnsi="Calibri" w:cs="Calibri"/>
                <w:b/>
                <w:color w:val="000000"/>
                <w:sz w:val="16"/>
                <w:szCs w:val="16"/>
              </w:rPr>
              <w:t>5</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F65365" w:rsidRDefault="001062C9"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w:t>
            </w:r>
            <w:r w:rsidR="00F65365" w:rsidRPr="00F65365">
              <w:rPr>
                <w:rFonts w:ascii="Calibri" w:eastAsia="Times New Roman" w:hAnsi="Calibri" w:cs="Calibri"/>
                <w:b/>
                <w:color w:val="000000"/>
                <w:sz w:val="16"/>
                <w:szCs w:val="16"/>
              </w:rPr>
              <w:t>31</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6E4DFA" w:rsidRDefault="00CF5248" w:rsidP="006E4DFA">
            <w:pPr>
              <w:jc w:val="center"/>
              <w:rPr>
                <w:rFonts w:ascii="Calibri" w:eastAsia="Times New Roman" w:hAnsi="Calibri" w:cs="Calibri"/>
                <w:b/>
                <w:color w:val="000000"/>
                <w:sz w:val="16"/>
                <w:szCs w:val="16"/>
              </w:rPr>
            </w:pPr>
            <w:r w:rsidRPr="006E4DFA">
              <w:rPr>
                <w:rFonts w:ascii="Calibri" w:eastAsia="Times New Roman" w:hAnsi="Calibri" w:cs="Calibri"/>
                <w:b/>
                <w:color w:val="000000"/>
                <w:sz w:val="16"/>
                <w:szCs w:val="16"/>
              </w:rPr>
              <w:t>0.3</w:t>
            </w:r>
            <w:r w:rsidR="006E4DFA" w:rsidRPr="006E4DFA">
              <w:rPr>
                <w:rFonts w:ascii="Calibri" w:eastAsia="Times New Roman" w:hAnsi="Calibri" w:cs="Calibri"/>
                <w:b/>
                <w:color w:val="000000"/>
                <w:sz w:val="16"/>
                <w:szCs w:val="16"/>
              </w:rPr>
              <w:t>3</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6E4DFA" w:rsidRDefault="00CF5248" w:rsidP="006E4DFA">
            <w:pPr>
              <w:jc w:val="center"/>
              <w:rPr>
                <w:rFonts w:ascii="Calibri" w:eastAsia="Times New Roman" w:hAnsi="Calibri" w:cs="Calibri"/>
                <w:b/>
                <w:color w:val="000000"/>
                <w:sz w:val="16"/>
                <w:szCs w:val="16"/>
              </w:rPr>
            </w:pPr>
            <w:r w:rsidRPr="006E4DFA">
              <w:rPr>
                <w:rFonts w:ascii="Calibri" w:eastAsia="Times New Roman" w:hAnsi="Calibri" w:cs="Calibri"/>
                <w:b/>
                <w:color w:val="000000"/>
                <w:sz w:val="16"/>
                <w:szCs w:val="16"/>
              </w:rPr>
              <w:t>0.3</w:t>
            </w:r>
            <w:r w:rsidR="006E4DFA" w:rsidRPr="006E4DFA">
              <w:rPr>
                <w:rFonts w:ascii="Calibri" w:eastAsia="Times New Roman" w:hAnsi="Calibri" w:cs="Calibri"/>
                <w:b/>
                <w:color w:val="000000"/>
                <w:sz w:val="16"/>
                <w:szCs w:val="16"/>
              </w:rPr>
              <w:t>0</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F65365" w:rsidRDefault="007E0CEE" w:rsidP="00F65365">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w:t>
            </w:r>
            <w:r w:rsidR="00F65365" w:rsidRPr="00F65365">
              <w:rPr>
                <w:rFonts w:ascii="Calibri" w:eastAsia="Times New Roman" w:hAnsi="Calibri" w:cs="Calibri"/>
                <w:b/>
                <w:color w:val="000000"/>
                <w:sz w:val="16"/>
                <w:szCs w:val="16"/>
              </w:rPr>
              <w:t>2</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F65365" w:rsidRDefault="001062C9" w:rsidP="004D3FE4">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0.28</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440" w:type="dxa"/>
            <w:tcBorders>
              <w:top w:val="single" w:sz="6" w:space="0" w:color="auto"/>
              <w:left w:val="single" w:sz="8" w:space="0" w:color="auto"/>
              <w:bottom w:val="single" w:sz="8" w:space="0" w:color="auto"/>
              <w:right w:val="single" w:sz="6" w:space="0" w:color="auto"/>
            </w:tcBorders>
            <w:shd w:val="clear" w:color="auto" w:fill="auto"/>
          </w:tcPr>
          <w:p w:rsidR="007E0CEE" w:rsidRPr="000B418E" w:rsidRDefault="007E0CEE" w:rsidP="00B50CA0">
            <w:pPr>
              <w:jc w:val="center"/>
              <w:rPr>
                <w:rFonts w:ascii="Calibri" w:eastAsia="Times New Roman" w:hAnsi="Calibri" w:cs="Calibri"/>
                <w:b/>
                <w:color w:val="000000"/>
                <w:sz w:val="16"/>
                <w:szCs w:val="16"/>
              </w:rPr>
            </w:pPr>
            <w:r w:rsidRPr="000B418E">
              <w:rPr>
                <w:rFonts w:ascii="Calibri" w:eastAsia="Times New Roman" w:hAnsi="Calibri" w:cs="Calibri"/>
                <w:b/>
                <w:color w:val="000000"/>
                <w:sz w:val="16"/>
                <w:szCs w:val="16"/>
              </w:rPr>
              <w:t>0.32</w:t>
            </w:r>
          </w:p>
        </w:tc>
        <w:tc>
          <w:tcPr>
            <w:tcW w:w="1440" w:type="dxa"/>
            <w:tcBorders>
              <w:top w:val="single" w:sz="6" w:space="0" w:color="auto"/>
              <w:left w:val="single" w:sz="6" w:space="0" w:color="auto"/>
              <w:bottom w:val="single" w:sz="8" w:space="0" w:color="auto"/>
              <w:right w:val="single" w:sz="8" w:space="0" w:color="auto"/>
            </w:tcBorders>
            <w:shd w:val="clear" w:color="auto" w:fill="auto"/>
          </w:tcPr>
          <w:p w:rsidR="007E0CEE" w:rsidRPr="000B418E" w:rsidRDefault="007E0CEE" w:rsidP="000B418E">
            <w:pPr>
              <w:jc w:val="center"/>
              <w:rPr>
                <w:rFonts w:ascii="Calibri" w:eastAsia="Times New Roman" w:hAnsi="Calibri" w:cs="Calibri"/>
                <w:b/>
                <w:color w:val="000000"/>
                <w:sz w:val="16"/>
                <w:szCs w:val="16"/>
              </w:rPr>
            </w:pPr>
            <w:r w:rsidRPr="000B418E">
              <w:rPr>
                <w:rFonts w:ascii="Calibri" w:eastAsia="Times New Roman" w:hAnsi="Calibri" w:cs="Calibri"/>
                <w:b/>
                <w:color w:val="000000"/>
                <w:sz w:val="16"/>
                <w:szCs w:val="16"/>
              </w:rPr>
              <w:t>0.</w:t>
            </w:r>
            <w:r w:rsidR="000B418E" w:rsidRPr="000B418E">
              <w:rPr>
                <w:rFonts w:ascii="Calibri" w:eastAsia="Times New Roman" w:hAnsi="Calibri" w:cs="Calibri"/>
                <w:b/>
                <w:color w:val="000000"/>
                <w:sz w:val="16"/>
                <w:szCs w:val="16"/>
              </w:rPr>
              <w:t>28</w:t>
            </w:r>
          </w:p>
        </w:tc>
        <w:tc>
          <w:tcPr>
            <w:tcW w:w="1440" w:type="dxa"/>
            <w:tcBorders>
              <w:top w:val="single" w:sz="6" w:space="0" w:color="auto"/>
              <w:left w:val="single" w:sz="8" w:space="0" w:color="auto"/>
              <w:bottom w:val="single" w:sz="8" w:space="0" w:color="auto"/>
              <w:right w:val="single" w:sz="6" w:space="0" w:color="auto"/>
            </w:tcBorders>
            <w:shd w:val="clear" w:color="auto" w:fill="auto"/>
            <w:vAlign w:val="bottom"/>
          </w:tcPr>
          <w:p w:rsidR="007E0CEE" w:rsidRPr="00F65365" w:rsidRDefault="001062C9" w:rsidP="004D3FE4">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0.30</w:t>
            </w:r>
          </w:p>
        </w:tc>
        <w:tc>
          <w:tcPr>
            <w:tcW w:w="1530" w:type="dxa"/>
            <w:tcBorders>
              <w:top w:val="single" w:sz="6" w:space="0" w:color="auto"/>
              <w:left w:val="single" w:sz="6" w:space="0" w:color="auto"/>
              <w:bottom w:val="single" w:sz="8" w:space="0" w:color="auto"/>
              <w:right w:val="single" w:sz="8" w:space="0" w:color="auto"/>
            </w:tcBorders>
            <w:shd w:val="clear" w:color="auto" w:fill="auto"/>
            <w:vAlign w:val="bottom"/>
          </w:tcPr>
          <w:p w:rsidR="007E0CEE" w:rsidRPr="00F65365" w:rsidRDefault="001062C9" w:rsidP="00B50CA0">
            <w:pPr>
              <w:jc w:val="center"/>
              <w:rPr>
                <w:rFonts w:ascii="Calibri" w:eastAsia="Times New Roman" w:hAnsi="Calibri" w:cs="Calibri"/>
                <w:b/>
                <w:color w:val="000000"/>
                <w:sz w:val="16"/>
                <w:szCs w:val="16"/>
              </w:rPr>
            </w:pPr>
            <w:r w:rsidRPr="00F65365">
              <w:rPr>
                <w:rFonts w:ascii="Calibri" w:eastAsia="Times New Roman" w:hAnsi="Calibri" w:cs="Calibri"/>
                <w:b/>
                <w:color w:val="000000"/>
                <w:sz w:val="16"/>
                <w:szCs w:val="16"/>
              </w:rPr>
              <w:t>0.26</w:t>
            </w:r>
          </w:p>
        </w:tc>
      </w:tr>
    </w:tbl>
    <w:p w:rsidR="00672E01" w:rsidRPr="00C878B8" w:rsidRDefault="00672E01" w:rsidP="00672E01">
      <w:pPr>
        <w:pStyle w:val="ListParagraph"/>
        <w:spacing w:after="200" w:line="276" w:lineRule="auto"/>
        <w:ind w:left="384"/>
        <w:rPr>
          <w:b/>
        </w:rPr>
      </w:pP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NOTE:  The above table for reference only.  Please contact a Tubelite representative for system U-Factors using project specific glass and framing. Values based on </w:t>
      </w:r>
      <w:r w:rsidR="000E15C9">
        <w:rPr>
          <w:i/>
          <w:color w:val="4F6228" w:themeColor="accent3" w:themeShade="80"/>
          <w:sz w:val="16"/>
          <w:szCs w:val="16"/>
        </w:rPr>
        <w:t>6-1/2”</w:t>
      </w:r>
      <w:r w:rsidR="0063199E">
        <w:rPr>
          <w:i/>
          <w:color w:val="4F6228" w:themeColor="accent3" w:themeShade="80"/>
          <w:sz w:val="16"/>
          <w:szCs w:val="16"/>
        </w:rPr>
        <w:t xml:space="preserve"> system depth</w:t>
      </w:r>
      <w:r w:rsidRPr="00C878B8">
        <w:rPr>
          <w:i/>
          <w:color w:val="4F6228" w:themeColor="accent3" w:themeShade="80"/>
          <w:sz w:val="16"/>
          <w:szCs w:val="16"/>
        </w:rPr>
        <w:t xml:space="preserve"> and determined in accordance with NFRC 100 for a glazed wall configuration.  </w:t>
      </w: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p>
    <w:p w:rsidR="00D24202" w:rsidRDefault="00D24202" w:rsidP="00D24202">
      <w:pPr>
        <w:pStyle w:val="ListParagraph"/>
        <w:spacing w:after="200" w:line="276" w:lineRule="auto"/>
        <w:ind w:left="384"/>
        <w:rPr>
          <w:b/>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3F35BF" w:rsidRDefault="003F35BF" w:rsidP="00D24202">
      <w:pPr>
        <w:pStyle w:val="ListParagraph"/>
        <w:spacing w:after="200" w:line="276" w:lineRule="auto"/>
        <w:ind w:left="384"/>
        <w:rPr>
          <w:b/>
        </w:rPr>
      </w:pPr>
    </w:p>
    <w:p w:rsidR="00287214" w:rsidRPr="00C878B8" w:rsidRDefault="00287214" w:rsidP="00D3369F">
      <w:pPr>
        <w:pStyle w:val="ListParagraph"/>
        <w:numPr>
          <w:ilvl w:val="1"/>
          <w:numId w:val="2"/>
        </w:numPr>
        <w:spacing w:after="200"/>
        <w:rPr>
          <w:sz w:val="18"/>
          <w:szCs w:val="18"/>
        </w:rPr>
      </w:pPr>
      <w:r w:rsidRPr="00C878B8">
        <w:rPr>
          <w:sz w:val="18"/>
          <w:szCs w:val="18"/>
        </w:rPr>
        <w:lastRenderedPageBreak/>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1780"/>
        <w:gridCol w:w="1838"/>
        <w:gridCol w:w="1710"/>
      </w:tblGrid>
      <w:tr w:rsidR="00287214" w:rsidRPr="00C878B8" w:rsidTr="00667E97">
        <w:trPr>
          <w:trHeight w:val="340"/>
        </w:trPr>
        <w:tc>
          <w:tcPr>
            <w:tcW w:w="1780"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54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287214" w:rsidRPr="00CC6C1A" w:rsidRDefault="00287214" w:rsidP="00E86233">
            <w:pPr>
              <w:jc w:val="center"/>
              <w:rPr>
                <w:rFonts w:ascii="Calibri" w:eastAsia="Times New Roman" w:hAnsi="Calibri" w:cs="Calibri"/>
                <w:b/>
                <w:bCs/>
                <w:color w:val="000000"/>
                <w:sz w:val="18"/>
                <w:szCs w:val="18"/>
              </w:rPr>
            </w:pPr>
            <w:r w:rsidRPr="00CC6C1A">
              <w:rPr>
                <w:rFonts w:ascii="Calibri" w:eastAsia="Times New Roman" w:hAnsi="Calibri" w:cs="Calibri"/>
                <w:b/>
                <w:bCs/>
                <w:color w:val="000000"/>
                <w:sz w:val="18"/>
                <w:szCs w:val="18"/>
              </w:rPr>
              <w:t>CONDENSATION RESISTANCE FACTOR</w:t>
            </w:r>
            <w:r w:rsidR="00E86233" w:rsidRPr="00CC6C1A">
              <w:rPr>
                <w:rFonts w:ascii="Calibri" w:eastAsia="Times New Roman" w:hAnsi="Calibri" w:cs="Calibri"/>
                <w:b/>
                <w:bCs/>
                <w:color w:val="000000"/>
                <w:sz w:val="18"/>
                <w:szCs w:val="18"/>
              </w:rPr>
              <w:t xml:space="preserve"> </w:t>
            </w:r>
            <w:r w:rsidRPr="00CC6C1A">
              <w:rPr>
                <w:rFonts w:ascii="Calibri" w:eastAsia="Times New Roman" w:hAnsi="Calibri" w:cs="Calibri"/>
                <w:b/>
                <w:bCs/>
                <w:color w:val="000000"/>
                <w:sz w:val="18"/>
                <w:szCs w:val="18"/>
              </w:rPr>
              <w:t xml:space="preserve"> (CRF)</w:t>
            </w:r>
          </w:p>
        </w:tc>
      </w:tr>
      <w:tr w:rsidR="00132623" w:rsidRPr="00C878B8" w:rsidTr="00667E97">
        <w:trPr>
          <w:trHeight w:val="313"/>
        </w:trPr>
        <w:tc>
          <w:tcPr>
            <w:tcW w:w="1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CE2CE2" w:rsidRDefault="00132623" w:rsidP="00B50CA0">
            <w:pPr>
              <w:jc w:val="center"/>
              <w:rPr>
                <w:rFonts w:ascii="Calibri" w:eastAsia="Times New Roman" w:hAnsi="Calibri" w:cs="Calibri"/>
                <w:b/>
                <w:color w:val="000000"/>
                <w:sz w:val="18"/>
                <w:szCs w:val="18"/>
              </w:rPr>
            </w:pPr>
            <w:r w:rsidRPr="00CE2CE2">
              <w:rPr>
                <w:rFonts w:ascii="Calibri" w:eastAsia="Times New Roman" w:hAnsi="Calibri" w:cs="Calibri"/>
                <w:b/>
                <w:color w:val="000000"/>
                <w:sz w:val="18"/>
                <w:szCs w:val="18"/>
              </w:rPr>
              <w:t>SYSTEM</w:t>
            </w:r>
          </w:p>
        </w:tc>
        <w:tc>
          <w:tcPr>
            <w:tcW w:w="1838"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E2CE2" w:rsidRDefault="00132623" w:rsidP="00B50CA0">
            <w:pPr>
              <w:jc w:val="center"/>
              <w:rPr>
                <w:rFonts w:ascii="Calibri" w:eastAsia="Times New Roman" w:hAnsi="Calibri" w:cs="Calibri"/>
                <w:b/>
                <w:bCs/>
                <w:color w:val="000000"/>
                <w:sz w:val="18"/>
                <w:szCs w:val="18"/>
              </w:rPr>
            </w:pPr>
            <w:r w:rsidRPr="00CE2CE2">
              <w:rPr>
                <w:rFonts w:ascii="Calibri" w:eastAsia="Times New Roman" w:hAnsi="Calibri" w:cs="Calibri"/>
                <w:b/>
                <w:bCs/>
                <w:color w:val="000000"/>
                <w:sz w:val="18"/>
                <w:szCs w:val="18"/>
              </w:rPr>
              <w:t>FRAME</w:t>
            </w:r>
          </w:p>
        </w:tc>
        <w:tc>
          <w:tcPr>
            <w:tcW w:w="171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E2CE2" w:rsidRDefault="00132623" w:rsidP="00B50CA0">
            <w:pPr>
              <w:jc w:val="center"/>
              <w:rPr>
                <w:rFonts w:ascii="Calibri" w:eastAsia="Times New Roman" w:hAnsi="Calibri" w:cs="Calibri"/>
                <w:b/>
                <w:bCs/>
                <w:color w:val="000000"/>
                <w:sz w:val="18"/>
                <w:szCs w:val="18"/>
              </w:rPr>
            </w:pPr>
            <w:r w:rsidRPr="00CE2CE2">
              <w:rPr>
                <w:rFonts w:ascii="Calibri" w:eastAsia="Times New Roman" w:hAnsi="Calibri" w:cs="Calibri"/>
                <w:b/>
                <w:bCs/>
                <w:color w:val="000000"/>
                <w:sz w:val="18"/>
                <w:szCs w:val="18"/>
              </w:rPr>
              <w:t>GLASS</w:t>
            </w:r>
          </w:p>
        </w:tc>
      </w:tr>
      <w:tr w:rsidR="009A1E88" w:rsidRPr="00C878B8" w:rsidTr="00F11C0F">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9A1E88" w:rsidRPr="00CE2CE2" w:rsidRDefault="00F11C0F" w:rsidP="009A1E88">
            <w:pPr>
              <w:rPr>
                <w:rFonts w:ascii="Calibri" w:eastAsia="Times New Roman" w:hAnsi="Calibri" w:cs="Calibri"/>
                <w:color w:val="000000"/>
                <w:sz w:val="18"/>
                <w:szCs w:val="18"/>
              </w:rPr>
            </w:pPr>
            <w:r w:rsidRPr="00CE2CE2">
              <w:rPr>
                <w:rFonts w:ascii="Calibri" w:eastAsia="Times New Roman" w:hAnsi="Calibri" w:cs="Calibri"/>
                <w:color w:val="000000"/>
                <w:sz w:val="18"/>
                <w:szCs w:val="18"/>
              </w:rPr>
              <w:t>T</w:t>
            </w:r>
            <w:r w:rsidR="009A1E88" w:rsidRPr="00CE2CE2">
              <w:rPr>
                <w:rFonts w:ascii="Calibri" w:eastAsia="Times New Roman" w:hAnsi="Calibri" w:cs="Calibri"/>
                <w:color w:val="000000"/>
                <w:sz w:val="18"/>
                <w:szCs w:val="18"/>
              </w:rPr>
              <w:t>24650</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9A1E88" w:rsidRPr="00CE2CE2" w:rsidRDefault="009A1E88" w:rsidP="00CE2CE2">
            <w:pPr>
              <w:jc w:val="center"/>
              <w:rPr>
                <w:rFonts w:ascii="Calibri" w:eastAsia="Times New Roman" w:hAnsi="Calibri" w:cs="Calibri"/>
                <w:b/>
                <w:color w:val="000000"/>
                <w:sz w:val="18"/>
                <w:szCs w:val="18"/>
              </w:rPr>
            </w:pPr>
            <w:r w:rsidRPr="00CE2CE2">
              <w:rPr>
                <w:rFonts w:ascii="Calibri" w:eastAsia="Times New Roman" w:hAnsi="Calibri" w:cs="Calibri"/>
                <w:b/>
                <w:color w:val="000000"/>
                <w:sz w:val="18"/>
                <w:szCs w:val="18"/>
              </w:rPr>
              <w:t>7</w:t>
            </w:r>
            <w:r w:rsidR="00CE2CE2" w:rsidRPr="00CE2CE2">
              <w:rPr>
                <w:rFonts w:ascii="Calibri" w:eastAsia="Times New Roman" w:hAnsi="Calibri" w:cs="Calibri"/>
                <w:b/>
                <w:color w:val="000000"/>
                <w:sz w:val="18"/>
                <w:szCs w:val="18"/>
              </w:rPr>
              <w:t>6</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9A1E88" w:rsidRPr="00CE2CE2" w:rsidRDefault="00CE2CE2" w:rsidP="008A7A88">
            <w:pPr>
              <w:jc w:val="center"/>
              <w:rPr>
                <w:rFonts w:ascii="Calibri" w:eastAsia="Times New Roman" w:hAnsi="Calibri" w:cs="Calibri"/>
                <w:b/>
                <w:color w:val="000000"/>
                <w:sz w:val="18"/>
                <w:szCs w:val="18"/>
              </w:rPr>
            </w:pPr>
            <w:r w:rsidRPr="00CE2CE2">
              <w:rPr>
                <w:rFonts w:ascii="Calibri" w:eastAsia="Times New Roman" w:hAnsi="Calibri" w:cs="Calibri"/>
                <w:b/>
                <w:color w:val="000000"/>
                <w:sz w:val="18"/>
                <w:szCs w:val="18"/>
              </w:rPr>
              <w:t>7</w:t>
            </w:r>
            <w:r w:rsidR="008A7A88">
              <w:rPr>
                <w:rFonts w:ascii="Calibri" w:eastAsia="Times New Roman" w:hAnsi="Calibri" w:cs="Calibri"/>
                <w:b/>
                <w:color w:val="000000"/>
                <w:sz w:val="18"/>
                <w:szCs w:val="18"/>
              </w:rPr>
              <w:t>4</w:t>
            </w:r>
          </w:p>
        </w:tc>
      </w:tr>
      <w:tr w:rsidR="00F11C0F"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F11C0F" w:rsidRPr="00F11C0F" w:rsidRDefault="00F11C0F" w:rsidP="00CE2CE2">
            <w:pPr>
              <w:rPr>
                <w:rFonts w:ascii="Calibri" w:eastAsia="Times New Roman" w:hAnsi="Calibri" w:cs="Calibri"/>
                <w:color w:val="000000"/>
                <w:sz w:val="18"/>
                <w:szCs w:val="18"/>
              </w:rPr>
            </w:pPr>
            <w:r w:rsidRPr="00F11C0F">
              <w:rPr>
                <w:rFonts w:ascii="Calibri" w:eastAsia="Times New Roman" w:hAnsi="Calibri" w:cs="Calibri"/>
                <w:color w:val="000000"/>
                <w:sz w:val="18"/>
                <w:szCs w:val="18"/>
              </w:rPr>
              <w:t>TU24650</w:t>
            </w:r>
          </w:p>
        </w:tc>
        <w:tc>
          <w:tcPr>
            <w:tcW w:w="1838" w:type="dxa"/>
            <w:tcBorders>
              <w:top w:val="single" w:sz="6" w:space="0" w:color="auto"/>
              <w:left w:val="nil"/>
              <w:bottom w:val="single" w:sz="8" w:space="0" w:color="auto"/>
              <w:right w:val="single" w:sz="6" w:space="0" w:color="auto"/>
            </w:tcBorders>
            <w:shd w:val="clear" w:color="auto" w:fill="auto"/>
            <w:noWrap/>
            <w:vAlign w:val="center"/>
          </w:tcPr>
          <w:p w:rsidR="00F11C0F" w:rsidRPr="00F11C0F" w:rsidRDefault="008A7A88" w:rsidP="00CE2CE2">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81</w:t>
            </w:r>
          </w:p>
        </w:tc>
        <w:tc>
          <w:tcPr>
            <w:tcW w:w="1710" w:type="dxa"/>
            <w:tcBorders>
              <w:top w:val="single" w:sz="6" w:space="0" w:color="auto"/>
              <w:left w:val="single" w:sz="6" w:space="0" w:color="auto"/>
              <w:bottom w:val="single" w:sz="8" w:space="0" w:color="auto"/>
              <w:right w:val="single" w:sz="8" w:space="0" w:color="auto"/>
            </w:tcBorders>
            <w:shd w:val="clear" w:color="auto" w:fill="auto"/>
            <w:noWrap/>
            <w:vAlign w:val="center"/>
          </w:tcPr>
          <w:p w:rsidR="00F11C0F" w:rsidRPr="00F11C0F" w:rsidRDefault="008A7A88" w:rsidP="00CE2CE2">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78</w:t>
            </w:r>
          </w:p>
        </w:tc>
      </w:tr>
    </w:tbl>
    <w:p w:rsidR="00287214" w:rsidRPr="00D4758F" w:rsidRDefault="009A7E79" w:rsidP="00287214">
      <w:pPr>
        <w:pStyle w:val="ListParagraph"/>
        <w:rPr>
          <w:i/>
          <w:color w:val="006600"/>
          <w:sz w:val="18"/>
          <w:szCs w:val="18"/>
        </w:rPr>
      </w:pPr>
      <w:r w:rsidRPr="00C878B8">
        <w:rPr>
          <w:i/>
          <w:color w:val="4F6228" w:themeColor="accent3" w:themeShade="80"/>
          <w:sz w:val="16"/>
          <w:szCs w:val="16"/>
        </w:rPr>
        <w:br/>
      </w:r>
      <w:r w:rsidR="00287214" w:rsidRPr="00615746">
        <w:rPr>
          <w:i/>
          <w:color w:val="4F6228" w:themeColor="accent3" w:themeShade="80"/>
          <w:sz w:val="16"/>
          <w:szCs w:val="16"/>
        </w:rPr>
        <w:t>The formation of condensation on interior surfaces is affected by many different variables outside of T</w:t>
      </w:r>
      <w:r w:rsidR="00DE6E00">
        <w:rPr>
          <w:i/>
          <w:color w:val="4F6228" w:themeColor="accent3" w:themeShade="80"/>
          <w:sz w:val="16"/>
          <w:szCs w:val="16"/>
        </w:rPr>
        <w:t xml:space="preserve">ubelite’s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bookmarkStart w:id="0" w:name="_GoBack"/>
      <w:bookmarkEnd w:id="0"/>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3F58CC" w:rsidRPr="00792BC8" w:rsidRDefault="00287214" w:rsidP="00D3369F">
      <w:pPr>
        <w:pStyle w:val="ListParagraph"/>
        <w:numPr>
          <w:ilvl w:val="1"/>
          <w:numId w:val="4"/>
        </w:numPr>
        <w:spacing w:after="200"/>
        <w:rPr>
          <w:sz w:val="18"/>
          <w:szCs w:val="18"/>
        </w:rPr>
      </w:pPr>
      <w:r w:rsidRPr="00792BC8">
        <w:rPr>
          <w:i/>
          <w:sz w:val="18"/>
          <w:szCs w:val="18"/>
        </w:rPr>
        <w:t>MR3.1 and MR3.2 Resource Reuse</w:t>
      </w:r>
      <w:r w:rsidRPr="00792BC8">
        <w:rPr>
          <w:sz w:val="18"/>
          <w:szCs w:val="18"/>
        </w:rPr>
        <w:t>:  Submit documentation from manufacturer reflecting us</w:t>
      </w:r>
      <w:r w:rsidR="003F5E7F" w:rsidRPr="00792BC8">
        <w:rPr>
          <w:sz w:val="18"/>
          <w:szCs w:val="18"/>
        </w:rPr>
        <w:t>e of a minimum of 5% up to 10% [</w:t>
      </w:r>
      <w:r w:rsidRPr="00792BC8">
        <w:rPr>
          <w:sz w:val="18"/>
          <w:szCs w:val="18"/>
        </w:rPr>
        <w:t xml:space="preserve">based on </w:t>
      </w:r>
      <w:r w:rsidR="003F5E7F" w:rsidRPr="00792BC8">
        <w:rPr>
          <w:sz w:val="18"/>
          <w:szCs w:val="18"/>
        </w:rPr>
        <w:t xml:space="preserve">weight] </w:t>
      </w:r>
      <w:r w:rsidRPr="00792BC8">
        <w:rPr>
          <w:sz w:val="18"/>
          <w:szCs w:val="18"/>
        </w:rPr>
        <w:t>salvaged, refurbished or reused materials.</w:t>
      </w:r>
      <w:r w:rsidR="000C7453" w:rsidRPr="000C7453">
        <w:rPr>
          <w:noProof/>
        </w:rPr>
        <w:t xml:space="preserve"> </w:t>
      </w:r>
      <w:r w:rsidR="00792BC8">
        <w:rPr>
          <w:noProof/>
        </w:rPr>
        <w:br/>
      </w: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Source Limitations:  Obtain the storefront and all products listed in Section 1.02 from a single manufacturer.</w:t>
      </w:r>
    </w:p>
    <w:p w:rsidR="00287214" w:rsidRDefault="00287214" w:rsidP="00287214">
      <w:pPr>
        <w:pStyle w:val="ListParagraph"/>
        <w:ind w:left="360"/>
        <w:rPr>
          <w:sz w:val="18"/>
          <w:szCs w:val="18"/>
        </w:rPr>
      </w:pPr>
    </w:p>
    <w:p w:rsidR="00554BB0" w:rsidRDefault="00554BB0"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lastRenderedPageBreak/>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E57671">
        <w:rPr>
          <w:sz w:val="18"/>
          <w:szCs w:val="18"/>
        </w:rPr>
        <w:t>storefront</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Pr="00166DB2" w:rsidRDefault="00287214"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Aluminum Storefront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CB4B63">
        <w:rPr>
          <w:sz w:val="18"/>
          <w:szCs w:val="18"/>
        </w:rPr>
        <w:t xml:space="preserve">storefront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687153">
        <w:rPr>
          <w:sz w:val="18"/>
          <w:szCs w:val="18"/>
        </w:rPr>
        <w:t>1 year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A94A4F" w:rsidRDefault="00287214" w:rsidP="005B56F9">
      <w:pPr>
        <w:pStyle w:val="ListParagraph"/>
        <w:rPr>
          <w:b/>
          <w:sz w:val="24"/>
          <w:szCs w:val="24"/>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E57671" w:rsidRPr="00EE4BB8">
        <w:rPr>
          <w:sz w:val="18"/>
          <w:szCs w:val="18"/>
        </w:rPr>
        <w:t>Storefront</w:t>
      </w:r>
      <w:r w:rsidR="00857EF2">
        <w:rPr>
          <w:sz w:val="18"/>
          <w:szCs w:val="18"/>
        </w:rPr>
        <w:t xml:space="preserve"> </w:t>
      </w:r>
      <w:r w:rsidR="00857EF2" w:rsidRPr="00276004">
        <w:rPr>
          <w:i/>
          <w:color w:val="006600"/>
          <w:sz w:val="18"/>
          <w:szCs w:val="18"/>
        </w:rPr>
        <w:t>&lt;</w:t>
      </w:r>
      <w:r w:rsidR="00857EF2">
        <w:rPr>
          <w:i/>
          <w:color w:val="006600"/>
          <w:sz w:val="18"/>
          <w:szCs w:val="18"/>
        </w:rPr>
        <w:t xml:space="preserve">select&gt;  </w:t>
      </w:r>
    </w:p>
    <w:p w:rsidR="0064589F" w:rsidRPr="00EE4BB8"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r w:rsidR="0064589F" w:rsidRPr="008A665C">
        <w:rPr>
          <w:sz w:val="18"/>
          <w:szCs w:val="18"/>
        </w:rPr>
        <w:t>E</w:t>
      </w:r>
      <w:r w:rsidR="003E6EAF" w:rsidRPr="008A665C">
        <w:rPr>
          <w:sz w:val="18"/>
          <w:szCs w:val="18"/>
        </w:rPr>
        <w:t>2</w:t>
      </w:r>
      <w:r w:rsidR="0064589F" w:rsidRPr="008A665C">
        <w:rPr>
          <w:sz w:val="18"/>
          <w:szCs w:val="18"/>
        </w:rPr>
        <w:t>4</w:t>
      </w:r>
      <w:r w:rsidR="003E6EAF" w:rsidRPr="008A665C">
        <w:rPr>
          <w:sz w:val="18"/>
          <w:szCs w:val="18"/>
        </w:rPr>
        <w:t>65</w:t>
      </w:r>
      <w:r w:rsidR="0064589F" w:rsidRPr="008A665C">
        <w:rPr>
          <w:sz w:val="18"/>
          <w:szCs w:val="18"/>
        </w:rPr>
        <w:t xml:space="preserve">0 </w:t>
      </w:r>
      <w:r w:rsidR="00792BC8">
        <w:rPr>
          <w:sz w:val="18"/>
          <w:szCs w:val="18"/>
        </w:rPr>
        <w:t xml:space="preserve">SSG </w:t>
      </w:r>
      <w:r w:rsidR="0064589F" w:rsidRPr="008A665C">
        <w:rPr>
          <w:sz w:val="18"/>
          <w:szCs w:val="18"/>
        </w:rPr>
        <w:t xml:space="preserve">Series Storefront:   </w:t>
      </w:r>
      <w:r w:rsidR="00F334C2" w:rsidRPr="008A665C">
        <w:rPr>
          <w:sz w:val="18"/>
          <w:szCs w:val="18"/>
        </w:rPr>
        <w:t xml:space="preserve">   </w:t>
      </w:r>
      <w:r w:rsidR="0064589F" w:rsidRPr="008A665C">
        <w:rPr>
          <w:sz w:val="18"/>
          <w:szCs w:val="18"/>
        </w:rPr>
        <w:t xml:space="preserve">2” x </w:t>
      </w:r>
      <w:r w:rsidR="003E6EAF" w:rsidRPr="008A665C">
        <w:rPr>
          <w:sz w:val="18"/>
          <w:szCs w:val="18"/>
        </w:rPr>
        <w:t>6</w:t>
      </w:r>
      <w:r w:rsidR="00B8155E" w:rsidRPr="008A665C">
        <w:rPr>
          <w:sz w:val="18"/>
          <w:szCs w:val="18"/>
        </w:rPr>
        <w:t>-</w:t>
      </w:r>
      <w:r w:rsidR="0064589F" w:rsidRPr="008A665C">
        <w:rPr>
          <w:sz w:val="18"/>
          <w:szCs w:val="18"/>
        </w:rPr>
        <w:t xml:space="preserve">1/2” </w:t>
      </w:r>
      <w:r w:rsidR="00F1647E" w:rsidRPr="008A665C">
        <w:rPr>
          <w:sz w:val="18"/>
          <w:szCs w:val="18"/>
        </w:rPr>
        <w:t>non-</w:t>
      </w:r>
      <w:r w:rsidR="0030051C">
        <w:rPr>
          <w:sz w:val="18"/>
          <w:szCs w:val="18"/>
        </w:rPr>
        <w:t>thermal</w:t>
      </w:r>
    </w:p>
    <w:p w:rsidR="0064589F" w:rsidRPr="008745DF" w:rsidRDefault="0064589F" w:rsidP="0064589F">
      <w:pPr>
        <w:pStyle w:val="ListParagraph"/>
        <w:numPr>
          <w:ilvl w:val="1"/>
          <w:numId w:val="9"/>
        </w:numPr>
        <w:spacing w:after="200"/>
        <w:rPr>
          <w:sz w:val="18"/>
          <w:szCs w:val="18"/>
        </w:rPr>
      </w:pPr>
      <w:r w:rsidRPr="00EE4BB8">
        <w:rPr>
          <w:sz w:val="18"/>
          <w:szCs w:val="18"/>
        </w:rPr>
        <w:t xml:space="preserve">Tubelite Inc.  </w:t>
      </w:r>
      <w:r w:rsidRPr="008A665C">
        <w:rPr>
          <w:sz w:val="18"/>
          <w:szCs w:val="18"/>
        </w:rPr>
        <w:t>T</w:t>
      </w:r>
      <w:r w:rsidR="003E6EAF" w:rsidRPr="008A665C">
        <w:rPr>
          <w:sz w:val="18"/>
          <w:szCs w:val="18"/>
        </w:rPr>
        <w:t>2</w:t>
      </w:r>
      <w:r w:rsidRPr="008A665C">
        <w:rPr>
          <w:sz w:val="18"/>
          <w:szCs w:val="18"/>
        </w:rPr>
        <w:t>4</w:t>
      </w:r>
      <w:r w:rsidR="003E6EAF" w:rsidRPr="008A665C">
        <w:rPr>
          <w:sz w:val="18"/>
          <w:szCs w:val="18"/>
        </w:rPr>
        <w:t>65</w:t>
      </w:r>
      <w:r w:rsidRPr="008A665C">
        <w:rPr>
          <w:sz w:val="18"/>
          <w:szCs w:val="18"/>
        </w:rPr>
        <w:t xml:space="preserve">0 </w:t>
      </w:r>
      <w:r w:rsidR="00792BC8">
        <w:rPr>
          <w:sz w:val="18"/>
          <w:szCs w:val="18"/>
        </w:rPr>
        <w:t xml:space="preserve">SSG </w:t>
      </w:r>
      <w:r w:rsidRPr="008A665C">
        <w:rPr>
          <w:sz w:val="18"/>
          <w:szCs w:val="18"/>
        </w:rPr>
        <w:t xml:space="preserve">Series Storefront:   </w:t>
      </w:r>
      <w:r w:rsidR="00F334C2" w:rsidRPr="008A665C">
        <w:rPr>
          <w:sz w:val="18"/>
          <w:szCs w:val="18"/>
        </w:rPr>
        <w:t xml:space="preserve">   </w:t>
      </w:r>
      <w:r w:rsidRPr="008A665C">
        <w:rPr>
          <w:sz w:val="18"/>
          <w:szCs w:val="18"/>
        </w:rPr>
        <w:t xml:space="preserve">2” x </w:t>
      </w:r>
      <w:r w:rsidR="003E6EAF" w:rsidRPr="008745DF">
        <w:rPr>
          <w:sz w:val="18"/>
          <w:szCs w:val="18"/>
        </w:rPr>
        <w:t>6</w:t>
      </w:r>
      <w:r w:rsidR="0030051C">
        <w:rPr>
          <w:sz w:val="18"/>
          <w:szCs w:val="18"/>
        </w:rPr>
        <w:t xml:space="preserve">-1/2” single thermal barrier </w:t>
      </w:r>
    </w:p>
    <w:p w:rsidR="00F1647E" w:rsidRPr="008745DF" w:rsidRDefault="00F1647E" w:rsidP="00F1647E">
      <w:pPr>
        <w:pStyle w:val="ListParagraph"/>
        <w:numPr>
          <w:ilvl w:val="1"/>
          <w:numId w:val="9"/>
        </w:numPr>
        <w:spacing w:after="200"/>
        <w:rPr>
          <w:sz w:val="18"/>
          <w:szCs w:val="18"/>
        </w:rPr>
      </w:pPr>
      <w:r w:rsidRPr="008745DF">
        <w:rPr>
          <w:sz w:val="18"/>
          <w:szCs w:val="18"/>
        </w:rPr>
        <w:t>Tubelite Inc.  TU</w:t>
      </w:r>
      <w:r w:rsidR="003E6EAF" w:rsidRPr="008745DF">
        <w:rPr>
          <w:sz w:val="18"/>
          <w:szCs w:val="18"/>
        </w:rPr>
        <w:t>2</w:t>
      </w:r>
      <w:r w:rsidRPr="008745DF">
        <w:rPr>
          <w:sz w:val="18"/>
          <w:szCs w:val="18"/>
        </w:rPr>
        <w:t>4</w:t>
      </w:r>
      <w:r w:rsidR="003E6EAF" w:rsidRPr="008745DF">
        <w:rPr>
          <w:sz w:val="18"/>
          <w:szCs w:val="18"/>
        </w:rPr>
        <w:t>65</w:t>
      </w:r>
      <w:r w:rsidRPr="008745DF">
        <w:rPr>
          <w:sz w:val="18"/>
          <w:szCs w:val="18"/>
        </w:rPr>
        <w:t xml:space="preserve">0 </w:t>
      </w:r>
      <w:r w:rsidR="00792BC8">
        <w:rPr>
          <w:sz w:val="18"/>
          <w:szCs w:val="18"/>
        </w:rPr>
        <w:t xml:space="preserve">SSG </w:t>
      </w:r>
      <w:r w:rsidRPr="008745DF">
        <w:rPr>
          <w:sz w:val="18"/>
          <w:szCs w:val="18"/>
        </w:rPr>
        <w:t xml:space="preserve">Series Storefront:   2” x </w:t>
      </w:r>
      <w:r w:rsidR="008A665C" w:rsidRPr="008745DF">
        <w:rPr>
          <w:sz w:val="18"/>
          <w:szCs w:val="18"/>
        </w:rPr>
        <w:t>6</w:t>
      </w:r>
      <w:r w:rsidR="0030051C">
        <w:rPr>
          <w:sz w:val="18"/>
          <w:szCs w:val="18"/>
        </w:rPr>
        <w:t xml:space="preserve">-1/2” </w:t>
      </w:r>
      <w:r w:rsidR="008A665C" w:rsidRPr="008745DF">
        <w:rPr>
          <w:sz w:val="18"/>
          <w:szCs w:val="18"/>
        </w:rPr>
        <w:t>dual thermal barrier</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68524F" w:rsidRDefault="00287214" w:rsidP="00D3369F">
      <w:pPr>
        <w:pStyle w:val="ListParagraph"/>
        <w:numPr>
          <w:ilvl w:val="3"/>
          <w:numId w:val="9"/>
        </w:numPr>
        <w:spacing w:after="200"/>
        <w:rPr>
          <w:sz w:val="18"/>
          <w:szCs w:val="18"/>
        </w:rPr>
      </w:pPr>
      <w:r w:rsidRPr="003F5E7F">
        <w:rPr>
          <w:sz w:val="18"/>
          <w:szCs w:val="18"/>
        </w:rPr>
        <w:t>System details / samples</w:t>
      </w:r>
      <w:r w:rsidR="00557B4C">
        <w:rPr>
          <w:sz w:val="18"/>
          <w:szCs w:val="18"/>
        </w:rPr>
        <w:br/>
      </w:r>
    </w:p>
    <w:p w:rsidR="00557B4C" w:rsidRDefault="00557B4C" w:rsidP="00FD5846">
      <w:pPr>
        <w:pStyle w:val="ListParagraph"/>
        <w:numPr>
          <w:ilvl w:val="1"/>
          <w:numId w:val="35"/>
        </w:numPr>
        <w:spacing w:after="200" w:line="276" w:lineRule="auto"/>
        <w:rPr>
          <w:b/>
        </w:rPr>
      </w:pPr>
      <w:r>
        <w:rPr>
          <w:b/>
        </w:rPr>
        <w:t>ALUMINUM FRAMED STOREFRONT</w:t>
      </w:r>
    </w:p>
    <w:p w:rsidR="00557B4C" w:rsidRDefault="00557B4C" w:rsidP="00557B4C">
      <w:pPr>
        <w:pStyle w:val="ListParagraph"/>
        <w:numPr>
          <w:ilvl w:val="0"/>
          <w:numId w:val="13"/>
        </w:numPr>
        <w:spacing w:after="200"/>
        <w:rPr>
          <w:sz w:val="18"/>
          <w:szCs w:val="18"/>
        </w:rPr>
      </w:pPr>
      <w:r>
        <w:rPr>
          <w:sz w:val="18"/>
          <w:szCs w:val="18"/>
        </w:rPr>
        <w:t xml:space="preserve">Aluminum Framed Storefront: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System dimensions:  2</w:t>
      </w:r>
      <w:r w:rsidRPr="008A665C">
        <w:rPr>
          <w:sz w:val="18"/>
          <w:szCs w:val="18"/>
        </w:rPr>
        <w:t xml:space="preserve">” x </w:t>
      </w:r>
      <w:r w:rsidR="002E5751" w:rsidRPr="008A665C">
        <w:rPr>
          <w:sz w:val="18"/>
          <w:szCs w:val="18"/>
        </w:rPr>
        <w:t>6</w:t>
      </w:r>
      <w:r w:rsidRPr="008A665C">
        <w:rPr>
          <w:sz w:val="18"/>
          <w:szCs w:val="18"/>
        </w:rPr>
        <w:t>-1/2”</w:t>
      </w:r>
    </w:p>
    <w:p w:rsidR="003A64B4" w:rsidRDefault="003A64B4" w:rsidP="00552C98">
      <w:pPr>
        <w:pStyle w:val="ListParagraph"/>
        <w:numPr>
          <w:ilvl w:val="2"/>
          <w:numId w:val="13"/>
        </w:numPr>
        <w:spacing w:after="200"/>
        <w:rPr>
          <w:sz w:val="18"/>
          <w:szCs w:val="18"/>
        </w:rPr>
      </w:pPr>
      <w:r w:rsidRPr="003A64B4">
        <w:rPr>
          <w:sz w:val="18"/>
          <w:szCs w:val="18"/>
        </w:rPr>
        <w:t>Exterior face dimension</w:t>
      </w:r>
      <w:r>
        <w:rPr>
          <w:sz w:val="18"/>
          <w:szCs w:val="18"/>
        </w:rPr>
        <w:t>s</w:t>
      </w:r>
    </w:p>
    <w:p w:rsidR="003A64B4" w:rsidRPr="003A64B4" w:rsidRDefault="003A64B4" w:rsidP="003A64B4">
      <w:pPr>
        <w:pStyle w:val="ListParagraph"/>
        <w:numPr>
          <w:ilvl w:val="3"/>
          <w:numId w:val="13"/>
        </w:numPr>
        <w:spacing w:after="200"/>
        <w:rPr>
          <w:sz w:val="18"/>
          <w:szCs w:val="18"/>
        </w:rPr>
      </w:pPr>
      <w:r>
        <w:rPr>
          <w:sz w:val="18"/>
          <w:szCs w:val="18"/>
        </w:rPr>
        <w:t>Primary mullions:    2”</w:t>
      </w:r>
    </w:p>
    <w:p w:rsidR="00464AC1" w:rsidRPr="00FD755B" w:rsidRDefault="00FD755B" w:rsidP="003A64B4">
      <w:pPr>
        <w:pStyle w:val="ListParagraph"/>
        <w:numPr>
          <w:ilvl w:val="3"/>
          <w:numId w:val="13"/>
        </w:numPr>
        <w:spacing w:after="200"/>
        <w:rPr>
          <w:sz w:val="18"/>
          <w:szCs w:val="18"/>
        </w:rPr>
      </w:pPr>
      <w:r w:rsidRPr="00FD755B">
        <w:rPr>
          <w:sz w:val="18"/>
          <w:szCs w:val="18"/>
        </w:rPr>
        <w:t>Expansion mullion:  2-1</w:t>
      </w:r>
      <w:r w:rsidR="00464AC1" w:rsidRPr="00FD755B">
        <w:rPr>
          <w:sz w:val="18"/>
          <w:szCs w:val="18"/>
        </w:rPr>
        <w:t>/</w:t>
      </w:r>
      <w:r w:rsidRPr="00FD755B">
        <w:rPr>
          <w:sz w:val="18"/>
          <w:szCs w:val="18"/>
        </w:rPr>
        <w:t>2</w:t>
      </w:r>
      <w:r w:rsidR="00464AC1" w:rsidRPr="00FD755B">
        <w:rPr>
          <w:sz w:val="18"/>
          <w:szCs w:val="18"/>
        </w:rPr>
        <w:t>”</w:t>
      </w:r>
    </w:p>
    <w:p w:rsidR="00552C98" w:rsidRPr="00FD755B" w:rsidRDefault="00607555" w:rsidP="003A64B4">
      <w:pPr>
        <w:pStyle w:val="ListParagraph"/>
        <w:numPr>
          <w:ilvl w:val="3"/>
          <w:numId w:val="13"/>
        </w:numPr>
        <w:spacing w:after="200"/>
        <w:rPr>
          <w:sz w:val="18"/>
          <w:szCs w:val="18"/>
        </w:rPr>
      </w:pPr>
      <w:r w:rsidRPr="00FD755B">
        <w:rPr>
          <w:sz w:val="18"/>
          <w:szCs w:val="18"/>
        </w:rPr>
        <w:t>Opt</w:t>
      </w:r>
      <w:r w:rsidR="00172DEE" w:rsidRPr="00FD755B">
        <w:rPr>
          <w:sz w:val="18"/>
          <w:szCs w:val="18"/>
        </w:rPr>
        <w:t>ional sill</w:t>
      </w:r>
      <w:r w:rsidRPr="00FD755B">
        <w:rPr>
          <w:sz w:val="18"/>
          <w:szCs w:val="18"/>
        </w:rPr>
        <w:t xml:space="preserve">:  </w:t>
      </w:r>
      <w:r w:rsidR="008745DF" w:rsidRPr="00FD755B">
        <w:rPr>
          <w:sz w:val="18"/>
          <w:szCs w:val="18"/>
        </w:rPr>
        <w:t>7”</w:t>
      </w:r>
      <w:r w:rsidR="00320FCC" w:rsidRPr="00FD755B">
        <w:rPr>
          <w:sz w:val="18"/>
          <w:szCs w:val="18"/>
        </w:rPr>
        <w:t xml:space="preserve"> </w:t>
      </w:r>
      <w:r w:rsidR="008745DF" w:rsidRPr="00FD755B">
        <w:rPr>
          <w:sz w:val="18"/>
          <w:szCs w:val="18"/>
        </w:rPr>
        <w:t xml:space="preserve">[other] </w:t>
      </w:r>
      <w:r w:rsidR="008745DF" w:rsidRPr="00FD755B">
        <w:rPr>
          <w:i/>
          <w:color w:val="006600"/>
          <w:sz w:val="18"/>
          <w:szCs w:val="18"/>
        </w:rPr>
        <w:t>&lt; contact Tubelite representative for other options&gt;.</w:t>
      </w:r>
      <w:r w:rsidR="00552C98" w:rsidRPr="00FD755B">
        <w:rPr>
          <w:sz w:val="18"/>
          <w:szCs w:val="18"/>
        </w:rPr>
        <w:t xml:space="preserve"> </w:t>
      </w:r>
    </w:p>
    <w:p w:rsidR="003A64B4" w:rsidRPr="00FD755B" w:rsidRDefault="003A64B4" w:rsidP="003A64B4">
      <w:pPr>
        <w:pStyle w:val="ListParagraph"/>
        <w:numPr>
          <w:ilvl w:val="2"/>
          <w:numId w:val="13"/>
        </w:numPr>
        <w:spacing w:after="200"/>
        <w:rPr>
          <w:sz w:val="18"/>
          <w:szCs w:val="18"/>
        </w:rPr>
      </w:pPr>
      <w:r w:rsidRPr="00FD755B">
        <w:rPr>
          <w:sz w:val="18"/>
          <w:szCs w:val="18"/>
        </w:rPr>
        <w:t>Depth:  6-1/2”</w:t>
      </w:r>
    </w:p>
    <w:p w:rsidR="008745DF" w:rsidRPr="00FD755B" w:rsidRDefault="00607555" w:rsidP="00552C98">
      <w:pPr>
        <w:pStyle w:val="ListParagraph"/>
        <w:numPr>
          <w:ilvl w:val="2"/>
          <w:numId w:val="13"/>
        </w:numPr>
        <w:spacing w:after="200"/>
        <w:rPr>
          <w:sz w:val="18"/>
          <w:szCs w:val="18"/>
        </w:rPr>
      </w:pPr>
      <w:r w:rsidRPr="00FD755B">
        <w:rPr>
          <w:sz w:val="18"/>
          <w:szCs w:val="18"/>
        </w:rPr>
        <w:lastRenderedPageBreak/>
        <w:t xml:space="preserve">Corner </w:t>
      </w:r>
      <w:r w:rsidR="000C4ACB" w:rsidRPr="00FD755B">
        <w:rPr>
          <w:sz w:val="18"/>
          <w:szCs w:val="18"/>
        </w:rPr>
        <w:t>mullions</w:t>
      </w:r>
    </w:p>
    <w:p w:rsidR="00552C98" w:rsidRPr="00FD755B" w:rsidRDefault="00552C98" w:rsidP="008745DF">
      <w:pPr>
        <w:pStyle w:val="ListParagraph"/>
        <w:numPr>
          <w:ilvl w:val="3"/>
          <w:numId w:val="13"/>
        </w:numPr>
        <w:spacing w:after="200"/>
        <w:rPr>
          <w:sz w:val="18"/>
          <w:szCs w:val="18"/>
        </w:rPr>
      </w:pPr>
      <w:r w:rsidRPr="00FD755B">
        <w:rPr>
          <w:sz w:val="18"/>
          <w:szCs w:val="18"/>
        </w:rPr>
        <w:t>90</w:t>
      </w:r>
      <w:r w:rsidRPr="00FD755B">
        <w:rPr>
          <w:sz w:val="18"/>
          <w:szCs w:val="18"/>
          <w:vertAlign w:val="superscript"/>
        </w:rPr>
        <w:t>o</w:t>
      </w:r>
      <w:r w:rsidR="00FD755B" w:rsidRPr="00FD755B">
        <w:rPr>
          <w:sz w:val="18"/>
          <w:szCs w:val="18"/>
        </w:rPr>
        <w:t xml:space="preserve"> SSG: 6-1/2</w:t>
      </w:r>
      <w:r w:rsidR="006D59BA" w:rsidRPr="00FD755B">
        <w:rPr>
          <w:sz w:val="18"/>
          <w:szCs w:val="18"/>
        </w:rPr>
        <w:t xml:space="preserve">” </w:t>
      </w:r>
      <w:r w:rsidR="00EC3E7B">
        <w:rPr>
          <w:sz w:val="18"/>
          <w:szCs w:val="18"/>
        </w:rPr>
        <w:t>outside</w:t>
      </w:r>
      <w:r w:rsidRPr="00FD755B">
        <w:rPr>
          <w:sz w:val="18"/>
          <w:szCs w:val="18"/>
        </w:rPr>
        <w:t xml:space="preserve"> </w:t>
      </w:r>
    </w:p>
    <w:p w:rsidR="00FD755B" w:rsidRPr="00FD755B" w:rsidRDefault="00FD755B" w:rsidP="00FD755B">
      <w:pPr>
        <w:pStyle w:val="ListParagraph"/>
        <w:numPr>
          <w:ilvl w:val="3"/>
          <w:numId w:val="13"/>
        </w:numPr>
        <w:spacing w:after="200"/>
        <w:rPr>
          <w:sz w:val="18"/>
          <w:szCs w:val="18"/>
        </w:rPr>
      </w:pPr>
      <w:r w:rsidRPr="00FD755B">
        <w:rPr>
          <w:sz w:val="18"/>
          <w:szCs w:val="18"/>
        </w:rPr>
        <w:t>90</w:t>
      </w:r>
      <w:r w:rsidRPr="00FD755B">
        <w:rPr>
          <w:sz w:val="18"/>
          <w:szCs w:val="18"/>
          <w:vertAlign w:val="superscript"/>
        </w:rPr>
        <w:t>o</w:t>
      </w:r>
      <w:r w:rsidRPr="00FD755B">
        <w:rPr>
          <w:sz w:val="18"/>
          <w:szCs w:val="18"/>
        </w:rPr>
        <w:t xml:space="preserve"> captured: 7-7/8” [inside][outside] </w:t>
      </w:r>
      <w:r w:rsidRPr="00FD755B">
        <w:rPr>
          <w:i/>
          <w:color w:val="006600"/>
          <w:sz w:val="18"/>
          <w:szCs w:val="18"/>
        </w:rPr>
        <w:t>&lt;select&gt;</w:t>
      </w:r>
    </w:p>
    <w:p w:rsidR="008745DF" w:rsidRPr="00FD755B" w:rsidRDefault="008745DF" w:rsidP="008745DF">
      <w:pPr>
        <w:pStyle w:val="ListParagraph"/>
        <w:numPr>
          <w:ilvl w:val="3"/>
          <w:numId w:val="13"/>
        </w:numPr>
        <w:spacing w:after="200"/>
        <w:rPr>
          <w:sz w:val="18"/>
          <w:szCs w:val="18"/>
        </w:rPr>
      </w:pPr>
      <w:r w:rsidRPr="00FD755B">
        <w:rPr>
          <w:sz w:val="18"/>
          <w:szCs w:val="18"/>
        </w:rPr>
        <w:t>135</w:t>
      </w:r>
      <w:r w:rsidR="000C4ACB" w:rsidRPr="00FD755B">
        <w:rPr>
          <w:sz w:val="18"/>
          <w:szCs w:val="18"/>
          <w:vertAlign w:val="superscript"/>
        </w:rPr>
        <w:t>o</w:t>
      </w:r>
      <w:r w:rsidR="00FD755B" w:rsidRPr="00FD755B">
        <w:rPr>
          <w:sz w:val="18"/>
          <w:szCs w:val="18"/>
        </w:rPr>
        <w:t xml:space="preserve"> captured</w:t>
      </w:r>
      <w:r w:rsidRPr="00FD755B">
        <w:rPr>
          <w:sz w:val="18"/>
          <w:szCs w:val="18"/>
        </w:rPr>
        <w:t xml:space="preserve">: </w:t>
      </w:r>
      <w:r w:rsidR="000C4ACB" w:rsidRPr="00FD755B">
        <w:rPr>
          <w:sz w:val="18"/>
          <w:szCs w:val="18"/>
        </w:rPr>
        <w:t xml:space="preserve"> </w:t>
      </w:r>
      <w:r w:rsidRPr="00FD755B">
        <w:rPr>
          <w:sz w:val="18"/>
          <w:szCs w:val="18"/>
        </w:rPr>
        <w:t xml:space="preserve">6-1/2” [inside][outside] </w:t>
      </w:r>
      <w:r w:rsidRPr="00FD755B">
        <w:rPr>
          <w:i/>
          <w:color w:val="006600"/>
          <w:sz w:val="18"/>
          <w:szCs w:val="18"/>
        </w:rPr>
        <w:t>&lt;select&gt;</w:t>
      </w:r>
    </w:p>
    <w:p w:rsidR="00DC0DA5" w:rsidRPr="000C4ACB" w:rsidRDefault="00DC0DA5" w:rsidP="00DC0DA5">
      <w:pPr>
        <w:pStyle w:val="ListParagraph"/>
        <w:numPr>
          <w:ilvl w:val="1"/>
          <w:numId w:val="13"/>
        </w:numPr>
        <w:spacing w:after="200"/>
        <w:rPr>
          <w:sz w:val="18"/>
          <w:szCs w:val="18"/>
        </w:rPr>
      </w:pPr>
      <w:r w:rsidRPr="000C4ACB">
        <w:rPr>
          <w:sz w:val="18"/>
          <w:szCs w:val="18"/>
        </w:rPr>
        <w:t>Glazing:</w:t>
      </w:r>
    </w:p>
    <w:p w:rsidR="00DC0DA5" w:rsidRPr="000C4ACB" w:rsidRDefault="00DC0DA5" w:rsidP="00DC0DA5">
      <w:pPr>
        <w:pStyle w:val="ListParagraph"/>
        <w:numPr>
          <w:ilvl w:val="2"/>
          <w:numId w:val="13"/>
        </w:numPr>
        <w:spacing w:after="200"/>
        <w:rPr>
          <w:sz w:val="18"/>
          <w:szCs w:val="18"/>
        </w:rPr>
      </w:pPr>
      <w:r w:rsidRPr="000C4ACB">
        <w:rPr>
          <w:sz w:val="18"/>
          <w:szCs w:val="18"/>
        </w:rPr>
        <w:t xml:space="preserve">Position:  1-3/4” from exterior </w:t>
      </w:r>
    </w:p>
    <w:p w:rsidR="00DC0DA5" w:rsidRPr="000C4ACB" w:rsidRDefault="00DC0DA5" w:rsidP="00DC0DA5">
      <w:pPr>
        <w:pStyle w:val="ListParagraph"/>
        <w:numPr>
          <w:ilvl w:val="2"/>
          <w:numId w:val="13"/>
        </w:numPr>
        <w:spacing w:after="200"/>
        <w:rPr>
          <w:sz w:val="18"/>
          <w:szCs w:val="18"/>
        </w:rPr>
      </w:pPr>
      <w:r>
        <w:rPr>
          <w:sz w:val="18"/>
          <w:szCs w:val="18"/>
        </w:rPr>
        <w:t>T</w:t>
      </w:r>
      <w:r w:rsidRPr="000C4ACB">
        <w:rPr>
          <w:sz w:val="18"/>
          <w:szCs w:val="18"/>
        </w:rPr>
        <w:t xml:space="preserve">hickness:  1” [1/4” to 1-1/8”] </w:t>
      </w:r>
      <w:r w:rsidRPr="000C4ACB">
        <w:rPr>
          <w:i/>
          <w:color w:val="006600"/>
          <w:sz w:val="18"/>
          <w:szCs w:val="18"/>
        </w:rPr>
        <w:t>&lt; contact Tubelite representative for thickness options&gt;.</w:t>
      </w:r>
    </w:p>
    <w:p w:rsidR="00DC0DA5" w:rsidRPr="000C4ACB" w:rsidRDefault="00DC0DA5" w:rsidP="00DC0DA5">
      <w:pPr>
        <w:pStyle w:val="ListParagraph"/>
        <w:numPr>
          <w:ilvl w:val="2"/>
          <w:numId w:val="13"/>
        </w:numPr>
        <w:spacing w:after="200"/>
        <w:rPr>
          <w:sz w:val="18"/>
          <w:szCs w:val="18"/>
        </w:rPr>
      </w:pPr>
      <w:r w:rsidRPr="000C4ACB">
        <w:rPr>
          <w:sz w:val="18"/>
          <w:szCs w:val="18"/>
        </w:rPr>
        <w:t>Method:  outside glazed, captured</w:t>
      </w:r>
      <w:r w:rsidR="00857EF2">
        <w:rPr>
          <w:sz w:val="18"/>
          <w:szCs w:val="18"/>
        </w:rPr>
        <w:t xml:space="preserve"> at perimeter, structural glazed at verticals</w:t>
      </w:r>
      <w:r w:rsidRPr="000C4ACB">
        <w:rPr>
          <w:i/>
          <w:color w:val="006600"/>
          <w:sz w:val="18"/>
          <w:szCs w:val="18"/>
        </w:rPr>
        <w:t xml:space="preserve">  </w:t>
      </w:r>
    </w:p>
    <w:p w:rsidR="000C4ACB" w:rsidRDefault="000C4ACB" w:rsidP="00DC0DA5">
      <w:pPr>
        <w:pStyle w:val="ListParagraph"/>
        <w:numPr>
          <w:ilvl w:val="1"/>
          <w:numId w:val="13"/>
        </w:numPr>
        <w:spacing w:after="200"/>
        <w:rPr>
          <w:sz w:val="18"/>
          <w:szCs w:val="18"/>
        </w:rPr>
      </w:pPr>
      <w:r>
        <w:rPr>
          <w:sz w:val="18"/>
          <w:szCs w:val="18"/>
        </w:rPr>
        <w:t>T24650 t</w:t>
      </w:r>
      <w:r w:rsidRPr="000C4ACB">
        <w:rPr>
          <w:sz w:val="18"/>
          <w:szCs w:val="18"/>
        </w:rPr>
        <w:t>hermal barrier</w:t>
      </w:r>
      <w:r w:rsidR="00955E92">
        <w:rPr>
          <w:sz w:val="18"/>
          <w:szCs w:val="18"/>
        </w:rPr>
        <w:t xml:space="preserve"> </w:t>
      </w:r>
      <w:r w:rsidR="00955E92" w:rsidRPr="000C4ACB">
        <w:rPr>
          <w:i/>
          <w:color w:val="006600"/>
          <w:sz w:val="18"/>
          <w:szCs w:val="18"/>
        </w:rPr>
        <w:t>&lt;</w:t>
      </w:r>
      <w:r w:rsidR="00955E92">
        <w:rPr>
          <w:i/>
          <w:color w:val="006600"/>
          <w:sz w:val="18"/>
          <w:szCs w:val="18"/>
        </w:rPr>
        <w:t>specify</w:t>
      </w:r>
      <w:r w:rsidR="00955E92" w:rsidRPr="000C4ACB">
        <w:rPr>
          <w:i/>
          <w:color w:val="006600"/>
          <w:sz w:val="18"/>
          <w:szCs w:val="18"/>
        </w:rPr>
        <w:t>&gt;</w:t>
      </w:r>
    </w:p>
    <w:p w:rsidR="000C4ACB" w:rsidRDefault="000C4ACB" w:rsidP="000C4ACB">
      <w:pPr>
        <w:pStyle w:val="ListParagraph"/>
        <w:numPr>
          <w:ilvl w:val="3"/>
          <w:numId w:val="13"/>
        </w:numPr>
        <w:spacing w:after="200"/>
        <w:rPr>
          <w:sz w:val="18"/>
          <w:szCs w:val="18"/>
        </w:rPr>
      </w:pPr>
      <w:r>
        <w:rPr>
          <w:sz w:val="18"/>
          <w:szCs w:val="18"/>
        </w:rPr>
        <w:t>Primary</w:t>
      </w:r>
      <w:r w:rsidR="00A67D51">
        <w:rPr>
          <w:sz w:val="18"/>
          <w:szCs w:val="18"/>
        </w:rPr>
        <w:t xml:space="preserve"> frames:   single pour-</w:t>
      </w:r>
      <w:proofErr w:type="spellStart"/>
      <w:r>
        <w:rPr>
          <w:sz w:val="18"/>
          <w:szCs w:val="18"/>
        </w:rPr>
        <w:t>debridge</w:t>
      </w:r>
      <w:proofErr w:type="spellEnd"/>
    </w:p>
    <w:p w:rsidR="000C4ACB" w:rsidRDefault="000C4ACB" w:rsidP="00DC0DA5">
      <w:pPr>
        <w:pStyle w:val="ListParagraph"/>
        <w:numPr>
          <w:ilvl w:val="1"/>
          <w:numId w:val="13"/>
        </w:numPr>
        <w:spacing w:after="200"/>
        <w:rPr>
          <w:sz w:val="18"/>
          <w:szCs w:val="18"/>
        </w:rPr>
      </w:pPr>
      <w:r w:rsidRPr="000C4ACB">
        <w:rPr>
          <w:sz w:val="18"/>
          <w:szCs w:val="18"/>
        </w:rPr>
        <w:t>T</w:t>
      </w:r>
      <w:r>
        <w:rPr>
          <w:sz w:val="18"/>
          <w:szCs w:val="18"/>
        </w:rPr>
        <w:t>U</w:t>
      </w:r>
      <w:r w:rsidRPr="000C4ACB">
        <w:rPr>
          <w:sz w:val="18"/>
          <w:szCs w:val="18"/>
        </w:rPr>
        <w:t>24650</w:t>
      </w:r>
      <w:r>
        <w:rPr>
          <w:sz w:val="18"/>
          <w:szCs w:val="18"/>
        </w:rPr>
        <w:t xml:space="preserve"> thermal barrier</w:t>
      </w:r>
      <w:r w:rsidR="00955E92">
        <w:rPr>
          <w:sz w:val="18"/>
          <w:szCs w:val="18"/>
        </w:rPr>
        <w:t xml:space="preserve"> </w:t>
      </w:r>
      <w:r w:rsidR="00955E92" w:rsidRPr="000C4ACB">
        <w:rPr>
          <w:i/>
          <w:color w:val="006600"/>
          <w:sz w:val="18"/>
          <w:szCs w:val="18"/>
        </w:rPr>
        <w:t>&lt;</w:t>
      </w:r>
      <w:r w:rsidR="00955E92">
        <w:rPr>
          <w:i/>
          <w:color w:val="006600"/>
          <w:sz w:val="18"/>
          <w:szCs w:val="18"/>
        </w:rPr>
        <w:t>specify</w:t>
      </w:r>
      <w:r w:rsidR="00955E92" w:rsidRPr="000C4ACB">
        <w:rPr>
          <w:i/>
          <w:color w:val="006600"/>
          <w:sz w:val="18"/>
          <w:szCs w:val="18"/>
        </w:rPr>
        <w:t>&gt;</w:t>
      </w:r>
    </w:p>
    <w:p w:rsidR="000C4ACB" w:rsidRDefault="000C4ACB" w:rsidP="000C4ACB">
      <w:pPr>
        <w:pStyle w:val="ListParagraph"/>
        <w:numPr>
          <w:ilvl w:val="3"/>
          <w:numId w:val="13"/>
        </w:numPr>
        <w:spacing w:after="200"/>
        <w:rPr>
          <w:sz w:val="18"/>
          <w:szCs w:val="18"/>
        </w:rPr>
      </w:pPr>
      <w:r>
        <w:rPr>
          <w:sz w:val="18"/>
          <w:szCs w:val="18"/>
        </w:rPr>
        <w:t>Primary frames:</w:t>
      </w:r>
      <w:r w:rsidRPr="000C4ACB">
        <w:rPr>
          <w:sz w:val="18"/>
          <w:szCs w:val="18"/>
        </w:rPr>
        <w:t xml:space="preserve">  </w:t>
      </w:r>
      <w:r w:rsidR="00A67D51">
        <w:rPr>
          <w:sz w:val="18"/>
          <w:szCs w:val="18"/>
        </w:rPr>
        <w:t xml:space="preserve"> dual pour- </w:t>
      </w:r>
      <w:proofErr w:type="spellStart"/>
      <w:r>
        <w:rPr>
          <w:sz w:val="18"/>
          <w:szCs w:val="18"/>
        </w:rPr>
        <w:t>debridge</w:t>
      </w:r>
      <w:proofErr w:type="spellEnd"/>
    </w:p>
    <w:p w:rsidR="00D577A7" w:rsidRDefault="00D577A7"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storefront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 xml:space="preserve">[Light Bronze],[Medium Bronze],[Dark Bronze] [Extra Dark Bronze] [Black],[Champagne],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C349E7" w:rsidRDefault="00C349E7" w:rsidP="006E3353">
      <w:pPr>
        <w:pStyle w:val="ListParagraph"/>
        <w:numPr>
          <w:ilvl w:val="1"/>
          <w:numId w:val="45"/>
        </w:numPr>
        <w:spacing w:after="200"/>
        <w:rPr>
          <w:sz w:val="18"/>
          <w:szCs w:val="18"/>
        </w:rPr>
      </w:pPr>
      <w:r>
        <w:rPr>
          <w:sz w:val="18"/>
          <w:szCs w:val="18"/>
        </w:rPr>
        <w:t>Offer both caustic (traditional) and eco-friendly (acid)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Pr="001A028E" w:rsidRDefault="00C349E7" w:rsidP="006E3353">
      <w:pPr>
        <w:pStyle w:val="ListParagraph"/>
        <w:numPr>
          <w:ilvl w:val="1"/>
          <w:numId w:val="45"/>
        </w:numPr>
        <w:spacing w:after="200"/>
        <w:rPr>
          <w:sz w:val="18"/>
          <w:szCs w:val="18"/>
        </w:rPr>
      </w:pPr>
      <w:r>
        <w:rPr>
          <w:sz w:val="18"/>
          <w:szCs w:val="18"/>
        </w:rPr>
        <w:t xml:space="preserve">Utilize </w:t>
      </w:r>
      <w:r w:rsidRPr="001A028E">
        <w:rPr>
          <w:sz w:val="18"/>
          <w:szCs w:val="18"/>
        </w:rPr>
        <w:t>documented quality control protocol in accordance with AAMA 611 procedures.</w:t>
      </w:r>
    </w:p>
    <w:p w:rsidR="00C349E7" w:rsidRPr="001A028E" w:rsidRDefault="00C349E7" w:rsidP="006E3353">
      <w:pPr>
        <w:pStyle w:val="ListParagraph"/>
        <w:numPr>
          <w:ilvl w:val="2"/>
          <w:numId w:val="45"/>
        </w:numPr>
        <w:spacing w:after="200"/>
        <w:rPr>
          <w:sz w:val="18"/>
          <w:szCs w:val="18"/>
        </w:rPr>
      </w:pPr>
      <w:r w:rsidRPr="001A028E">
        <w:rPr>
          <w:sz w:val="18"/>
          <w:szCs w:val="18"/>
        </w:rPr>
        <w:t>Online quality assurance inspection:</w:t>
      </w:r>
    </w:p>
    <w:p w:rsidR="00C349E7" w:rsidRPr="001A028E" w:rsidRDefault="00C349E7" w:rsidP="006E3353">
      <w:pPr>
        <w:pStyle w:val="ListParagraph"/>
        <w:numPr>
          <w:ilvl w:val="3"/>
          <w:numId w:val="45"/>
        </w:numPr>
        <w:spacing w:after="200"/>
        <w:rPr>
          <w:sz w:val="18"/>
          <w:szCs w:val="18"/>
        </w:rPr>
      </w:pPr>
      <w:r w:rsidRPr="001A028E">
        <w:rPr>
          <w:sz w:val="18"/>
          <w:szCs w:val="18"/>
        </w:rPr>
        <w:t>Random sample check for color uniformity, maximum difference of 5AE.</w:t>
      </w:r>
    </w:p>
    <w:p w:rsidR="00C349E7" w:rsidRPr="001A028E" w:rsidRDefault="00C349E7" w:rsidP="006E3353">
      <w:pPr>
        <w:pStyle w:val="ListParagraph"/>
        <w:numPr>
          <w:ilvl w:val="3"/>
          <w:numId w:val="45"/>
        </w:numPr>
        <w:spacing w:after="200"/>
        <w:rPr>
          <w:sz w:val="18"/>
          <w:szCs w:val="18"/>
        </w:rPr>
      </w:pPr>
      <w:r w:rsidRPr="001A028E">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687153">
        <w:rPr>
          <w:sz w:val="18"/>
          <w:szCs w:val="18"/>
        </w:rPr>
        <w:t>Class I clear and color anodize – 0.7 mils (18 microns)</w:t>
      </w:r>
    </w:p>
    <w:p w:rsidR="00687153" w:rsidRPr="00687153" w:rsidRDefault="00687153" w:rsidP="006E3353">
      <w:pPr>
        <w:pStyle w:val="ListParagraph"/>
        <w:numPr>
          <w:ilvl w:val="4"/>
          <w:numId w:val="45"/>
        </w:numPr>
        <w:spacing w:after="200"/>
        <w:rPr>
          <w:sz w:val="18"/>
          <w:szCs w:val="18"/>
        </w:rPr>
      </w:pPr>
      <w:r w:rsidRPr="00687153">
        <w:rPr>
          <w:sz w:val="18"/>
          <w:szCs w:val="18"/>
        </w:rPr>
        <w:t>Class II clear anodize – 0.4 mils (10 microns)</w:t>
      </w:r>
    </w:p>
    <w:p w:rsidR="00CF674E" w:rsidRPr="00184759" w:rsidRDefault="00CF674E" w:rsidP="00687153">
      <w:pPr>
        <w:pStyle w:val="ListParagraph"/>
        <w:spacing w:after="200"/>
        <w:ind w:left="3600"/>
      </w:pPr>
    </w:p>
    <w:p w:rsidR="00CD5D81" w:rsidRPr="00CC6962" w:rsidRDefault="00CD5D81" w:rsidP="00FD5846">
      <w:pPr>
        <w:pStyle w:val="ListParagraph"/>
        <w:numPr>
          <w:ilvl w:val="1"/>
          <w:numId w:val="46"/>
        </w:numPr>
        <w:spacing w:after="200" w:line="276" w:lineRule="auto"/>
        <w:rPr>
          <w:b/>
        </w:rPr>
      </w:pPr>
      <w:r w:rsidRPr="00CC6962">
        <w:rPr>
          <w:b/>
        </w:rPr>
        <w:lastRenderedPageBreak/>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w:t>
      </w:r>
      <w:proofErr w:type="spellStart"/>
      <w:r w:rsidRPr="00881525">
        <w:rPr>
          <w:sz w:val="18"/>
          <w:szCs w:val="18"/>
        </w:rPr>
        <w:t>Tubelite</w:t>
      </w:r>
      <w:proofErr w:type="spellEnd"/>
      <w:r w:rsidRPr="00881525">
        <w:rPr>
          <w:sz w:val="18"/>
          <w:szCs w:val="18"/>
        </w:rPr>
        <w:t xml:space="preserv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0.075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steel][aluminum] sheet.</w:t>
      </w:r>
      <w:r w:rsidR="001B0869">
        <w:rPr>
          <w:sz w:val="18"/>
          <w:szCs w:val="18"/>
        </w:rPr>
        <w:t xml:space="preserve"> </w:t>
      </w:r>
      <w:r w:rsidR="001B0869" w:rsidRPr="00276004">
        <w:rPr>
          <w:i/>
          <w:color w:val="006600"/>
          <w:sz w:val="18"/>
          <w:szCs w:val="18"/>
        </w:rPr>
        <w:t>&lt;</w:t>
      </w:r>
      <w:r w:rsidR="001B0869">
        <w:rPr>
          <w:i/>
          <w:color w:val="006600"/>
          <w:sz w:val="18"/>
          <w:szCs w:val="18"/>
        </w:rPr>
        <w:t>select&gt;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ASTM A36/A36M; [galvanized per ASTM</w:t>
      </w:r>
      <w:r w:rsidR="00320FCC">
        <w:rPr>
          <w:sz w:val="18"/>
          <w:szCs w:val="18"/>
        </w:rPr>
        <w:t xml:space="preserve"> A123/A123M] or [shop primed]. </w:t>
      </w:r>
      <w:r w:rsidR="00320FCC" w:rsidRPr="00276004">
        <w:rPr>
          <w:i/>
          <w:color w:val="006600"/>
          <w:sz w:val="18"/>
          <w:szCs w:val="18"/>
        </w:rPr>
        <w:t>&lt;</w:t>
      </w:r>
      <w:r w:rsidR="00320FCC">
        <w:rPr>
          <w:i/>
          <w:color w:val="006600"/>
          <w:sz w:val="18"/>
          <w:szCs w:val="18"/>
        </w:rPr>
        <w:t>select&gt;</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2E5751" w:rsidRDefault="00CD5D81" w:rsidP="00CD5D81">
      <w:pPr>
        <w:pStyle w:val="ListParagraph"/>
        <w:numPr>
          <w:ilvl w:val="0"/>
          <w:numId w:val="10"/>
        </w:numPr>
        <w:spacing w:after="200"/>
        <w:rPr>
          <w:sz w:val="18"/>
          <w:szCs w:val="18"/>
        </w:rPr>
      </w:pPr>
      <w:r w:rsidRPr="002E5751">
        <w:rPr>
          <w:sz w:val="18"/>
          <w:szCs w:val="18"/>
        </w:rPr>
        <w:t xml:space="preserve">Thermal </w:t>
      </w:r>
      <w:r w:rsidRPr="00DB316D">
        <w:rPr>
          <w:sz w:val="18"/>
          <w:szCs w:val="18"/>
        </w:rPr>
        <w:t>B</w:t>
      </w:r>
      <w:r w:rsidR="00E8318A" w:rsidRPr="00DB316D">
        <w:rPr>
          <w:sz w:val="18"/>
          <w:szCs w:val="18"/>
        </w:rPr>
        <w:t>arrier</w:t>
      </w:r>
      <w:r w:rsidRPr="00DB316D">
        <w:rPr>
          <w:sz w:val="18"/>
          <w:szCs w:val="18"/>
        </w:rPr>
        <w:t xml:space="preserve">:  </w:t>
      </w:r>
      <w:r w:rsidR="003B5DD9" w:rsidRPr="00DB316D">
        <w:rPr>
          <w:i/>
          <w:color w:val="006600"/>
          <w:sz w:val="18"/>
          <w:szCs w:val="18"/>
        </w:rPr>
        <w:t>&lt; T24650 and TU24650</w:t>
      </w:r>
      <w:r w:rsidR="00955E92">
        <w:rPr>
          <w:i/>
          <w:color w:val="006600"/>
          <w:sz w:val="18"/>
          <w:szCs w:val="18"/>
        </w:rPr>
        <w:t xml:space="preserve"> only</w:t>
      </w:r>
      <w:r w:rsidR="003B5DD9" w:rsidRPr="00DB316D">
        <w:rPr>
          <w:i/>
          <w:color w:val="006600"/>
          <w:sz w:val="18"/>
          <w:szCs w:val="18"/>
        </w:rPr>
        <w:t>&gt;</w:t>
      </w:r>
    </w:p>
    <w:p w:rsidR="00CD5D81" w:rsidRPr="002E5751" w:rsidRDefault="00CD5D81" w:rsidP="00CD5D81">
      <w:pPr>
        <w:pStyle w:val="ListParagraph"/>
        <w:numPr>
          <w:ilvl w:val="1"/>
          <w:numId w:val="10"/>
        </w:numPr>
        <w:spacing w:after="200"/>
        <w:rPr>
          <w:rFonts w:cs="Arial"/>
          <w:sz w:val="16"/>
          <w:szCs w:val="16"/>
        </w:rPr>
      </w:pPr>
      <w:r w:rsidRPr="002E5751">
        <w:rPr>
          <w:sz w:val="18"/>
          <w:szCs w:val="18"/>
        </w:rPr>
        <w:t>Po</w:t>
      </w:r>
      <w:r w:rsidR="008847E7" w:rsidRPr="002E5751">
        <w:rPr>
          <w:sz w:val="18"/>
          <w:szCs w:val="18"/>
        </w:rPr>
        <w:t xml:space="preserve">ur and </w:t>
      </w:r>
      <w:proofErr w:type="spellStart"/>
      <w:r w:rsidR="008847E7" w:rsidRPr="002E5751">
        <w:rPr>
          <w:sz w:val="18"/>
          <w:szCs w:val="18"/>
        </w:rPr>
        <w:t>debridge</w:t>
      </w:r>
      <w:proofErr w:type="spellEnd"/>
      <w:r w:rsidR="008847E7" w:rsidRPr="002E5751">
        <w:rPr>
          <w:sz w:val="18"/>
          <w:szCs w:val="18"/>
        </w:rPr>
        <w:t xml:space="preserve"> thermal barrier</w:t>
      </w:r>
      <w:r w:rsidRPr="002E5751">
        <w:rPr>
          <w:sz w:val="18"/>
          <w:szCs w:val="18"/>
        </w:rPr>
        <w:t xml:space="preserve"> shall be a two part chemically curing polyurethane casting resin poured in place</w:t>
      </w:r>
      <w:r w:rsidR="00417246" w:rsidRPr="002E5751">
        <w:rPr>
          <w:sz w:val="18"/>
          <w:szCs w:val="18"/>
        </w:rPr>
        <w:t>. specified</w:t>
      </w:r>
      <w:r w:rsidRPr="002E5751">
        <w:rPr>
          <w:sz w:val="18"/>
          <w:szCs w:val="18"/>
        </w:rPr>
        <w:t xml:space="preserve">.  Thermal barrier extrusion pour cavities shall </w:t>
      </w:r>
      <w:r w:rsidRPr="00320FCC">
        <w:rPr>
          <w:sz w:val="18"/>
          <w:szCs w:val="18"/>
        </w:rPr>
        <w:t>be mechanically lanced to</w:t>
      </w:r>
      <w:r w:rsidRPr="002E5751">
        <w:rPr>
          <w:sz w:val="18"/>
          <w:szCs w:val="18"/>
        </w:rPr>
        <w:t xml:space="preserve"> secure the thermal break material. </w:t>
      </w:r>
      <w:r w:rsidR="00FB03FA">
        <w:rPr>
          <w:sz w:val="18"/>
          <w:szCs w:val="18"/>
        </w:rPr>
        <w:t xml:space="preserve">  The aluminum bridge section must be removed to provide a nominal ¼” separation between exterior and interior metal surfaces.</w:t>
      </w:r>
    </w:p>
    <w:p w:rsidR="00CD5D81" w:rsidRPr="00EC3E7B" w:rsidRDefault="00CD5D81" w:rsidP="00CD5D81">
      <w:pPr>
        <w:pStyle w:val="ListParagraph"/>
        <w:numPr>
          <w:ilvl w:val="0"/>
          <w:numId w:val="10"/>
        </w:numPr>
        <w:spacing w:after="200"/>
        <w:rPr>
          <w:rFonts w:cs="Arial"/>
          <w:sz w:val="18"/>
          <w:szCs w:val="18"/>
        </w:rPr>
      </w:pPr>
      <w:r w:rsidRPr="00EC3E7B">
        <w:rPr>
          <w:sz w:val="18"/>
          <w:szCs w:val="18"/>
        </w:rPr>
        <w:t>Glazing and Sealant material:</w:t>
      </w:r>
    </w:p>
    <w:p w:rsidR="001B76D7" w:rsidRPr="00EC3E7B" w:rsidRDefault="00CD5D81" w:rsidP="00CD5D81">
      <w:pPr>
        <w:pStyle w:val="ListParagraph"/>
        <w:numPr>
          <w:ilvl w:val="1"/>
          <w:numId w:val="10"/>
        </w:numPr>
        <w:spacing w:after="200"/>
        <w:rPr>
          <w:rFonts w:cs="Arial"/>
          <w:sz w:val="18"/>
          <w:szCs w:val="18"/>
        </w:rPr>
      </w:pPr>
      <w:r w:rsidRPr="00EC3E7B">
        <w:rPr>
          <w:rFonts w:cs="Arial"/>
          <w:sz w:val="18"/>
          <w:szCs w:val="18"/>
        </w:rPr>
        <w:t xml:space="preserve">Setting blocks and Edge Blocking:  Provide in sizes and locations recommended by GANA Glazing Manual. </w:t>
      </w:r>
    </w:p>
    <w:p w:rsidR="00CD5D81" w:rsidRPr="00EC3E7B" w:rsidRDefault="00CD5D81" w:rsidP="00CD5D81">
      <w:pPr>
        <w:pStyle w:val="ListParagraph"/>
        <w:numPr>
          <w:ilvl w:val="1"/>
          <w:numId w:val="10"/>
        </w:numPr>
        <w:spacing w:after="200"/>
        <w:rPr>
          <w:rFonts w:cs="Arial"/>
          <w:sz w:val="18"/>
          <w:szCs w:val="18"/>
        </w:rPr>
      </w:pPr>
      <w:r w:rsidRPr="00EC3E7B">
        <w:rPr>
          <w:rFonts w:cs="Arial"/>
          <w:sz w:val="18"/>
          <w:szCs w:val="18"/>
        </w:rPr>
        <w:t xml:space="preserve">Glazing gaskets shall be </w:t>
      </w:r>
      <w:r w:rsidR="00DB316D" w:rsidRPr="00EC3E7B">
        <w:rPr>
          <w:rFonts w:cs="Arial"/>
          <w:sz w:val="18"/>
          <w:szCs w:val="18"/>
        </w:rPr>
        <w:t>EPDM [silicone</w:t>
      </w:r>
      <w:r w:rsidRPr="00EC3E7B">
        <w:rPr>
          <w:rFonts w:cs="Arial"/>
          <w:sz w:val="18"/>
          <w:szCs w:val="18"/>
        </w:rPr>
        <w:t xml:space="preserve">], weather-resistant,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 xml:space="preserve">Frame joinery sealants shall be suitable for application specified and as tested and </w:t>
      </w:r>
      <w:r w:rsidRPr="00DB316D">
        <w:rPr>
          <w:rFonts w:cs="Arial"/>
          <w:sz w:val="18"/>
          <w:szCs w:val="18"/>
        </w:rPr>
        <w:t xml:space="preserve">approved by the </w:t>
      </w:r>
      <w:r w:rsidR="00E8318A" w:rsidRPr="00DB316D">
        <w:rPr>
          <w:rFonts w:cs="Arial"/>
          <w:sz w:val="18"/>
          <w:szCs w:val="18"/>
        </w:rPr>
        <w:t xml:space="preserve">storefront </w:t>
      </w:r>
      <w:r w:rsidRPr="00DB316D">
        <w:rPr>
          <w:rFonts w:cs="Arial"/>
          <w:sz w:val="18"/>
          <w:szCs w:val="18"/>
        </w:rPr>
        <w:t>manufacturer</w:t>
      </w:r>
      <w:r w:rsidRPr="00F96650">
        <w:rPr>
          <w:rFonts w:cs="Arial"/>
          <w:sz w:val="18"/>
          <w:szCs w:val="18"/>
        </w:rPr>
        <w:t>.</w:t>
      </w:r>
      <w:r w:rsidR="00F96650">
        <w:rPr>
          <w:rFonts w:cs="Arial"/>
          <w:sz w:val="18"/>
          <w:szCs w:val="18"/>
        </w:rPr>
        <w:br/>
      </w:r>
    </w:p>
    <w:p w:rsidR="00F96650" w:rsidRPr="00027B4B" w:rsidRDefault="00F96650" w:rsidP="00FD5846">
      <w:pPr>
        <w:pStyle w:val="ListParagraph"/>
        <w:numPr>
          <w:ilvl w:val="1"/>
          <w:numId w:val="46"/>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F96650" w:rsidRPr="0079500A" w:rsidRDefault="00F96650" w:rsidP="00F96650">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 xml:space="preserve">Fabricate to allow for thermal movement </w:t>
      </w:r>
      <w:r w:rsidR="0079500A" w:rsidRPr="0079500A">
        <w:rPr>
          <w:rFonts w:cs="Arial"/>
          <w:sz w:val="18"/>
          <w:szCs w:val="18"/>
        </w:rPr>
        <w:t>of materials when subjected to</w:t>
      </w:r>
      <w:r w:rsidRPr="0079500A">
        <w:rPr>
          <w:rFonts w:cs="Arial"/>
          <w:sz w:val="18"/>
          <w:szCs w:val="18"/>
        </w:rPr>
        <w:t xml:space="preserve"> </w:t>
      </w:r>
      <w:r w:rsidR="008A0C6F" w:rsidRPr="0079500A">
        <w:rPr>
          <w:rFonts w:cs="Arial"/>
          <w:sz w:val="18"/>
          <w:szCs w:val="18"/>
        </w:rPr>
        <w:t xml:space="preserve">project </w:t>
      </w:r>
      <w:r w:rsidRPr="0079500A">
        <w:rPr>
          <w:rFonts w:cs="Arial"/>
          <w:sz w:val="18"/>
          <w:szCs w:val="18"/>
        </w:rPr>
        <w:t xml:space="preserve">temperature differential </w:t>
      </w:r>
      <w:r w:rsidR="0079500A" w:rsidRPr="0079500A">
        <w:rPr>
          <w:rFonts w:cs="Arial"/>
          <w:sz w:val="18"/>
          <w:szCs w:val="18"/>
        </w:rPr>
        <w:t>requirements.</w:t>
      </w:r>
    </w:p>
    <w:p w:rsidR="00F96650" w:rsidRPr="002E5751" w:rsidRDefault="00F96650" w:rsidP="00F96650">
      <w:pPr>
        <w:pStyle w:val="ListParagraph"/>
        <w:numPr>
          <w:ilvl w:val="0"/>
          <w:numId w:val="24"/>
        </w:numPr>
        <w:spacing w:after="200"/>
        <w:rPr>
          <w:sz w:val="18"/>
          <w:szCs w:val="18"/>
        </w:rPr>
      </w:pPr>
      <w:r w:rsidRPr="002E5751">
        <w:rPr>
          <w:sz w:val="18"/>
          <w:szCs w:val="18"/>
        </w:rPr>
        <w:t>System Internal Drainage:  Drain to exterior by means of a weep drainage network any water entering joints, condensation occurring in glazing channel, and migrating moisture occurring within system.</w:t>
      </w:r>
    </w:p>
    <w:p w:rsidR="00F96650" w:rsidRPr="002E5751" w:rsidRDefault="00F96650" w:rsidP="00F96650">
      <w:pPr>
        <w:pStyle w:val="ListParagraph"/>
        <w:numPr>
          <w:ilvl w:val="2"/>
          <w:numId w:val="12"/>
        </w:numPr>
        <w:spacing w:after="200"/>
        <w:rPr>
          <w:sz w:val="18"/>
          <w:szCs w:val="18"/>
        </w:rPr>
      </w:pPr>
      <w:r w:rsidRPr="002E5751">
        <w:rPr>
          <w:sz w:val="18"/>
          <w:szCs w:val="18"/>
        </w:rPr>
        <w:t>Fabricate drainage system so weeps and flashings are integral to system and others are not required.</w:t>
      </w:r>
    </w:p>
    <w:p w:rsidR="00F96650" w:rsidRPr="00D21002" w:rsidRDefault="00F96650" w:rsidP="00F96650">
      <w:pPr>
        <w:pStyle w:val="ListParagraph"/>
        <w:numPr>
          <w:ilvl w:val="1"/>
          <w:numId w:val="42"/>
        </w:numPr>
        <w:spacing w:after="200"/>
        <w:rPr>
          <w:sz w:val="18"/>
          <w:szCs w:val="18"/>
        </w:rPr>
      </w:pPr>
      <w:r w:rsidRPr="002E5751">
        <w:rPr>
          <w:sz w:val="18"/>
          <w:szCs w:val="18"/>
        </w:rPr>
        <w:t>Allow for movement between storefront and adjacent construction, without damage to components or deterioration</w:t>
      </w:r>
      <w:r w:rsidRPr="00D21002">
        <w:rPr>
          <w:sz w:val="18"/>
          <w:szCs w:val="18"/>
        </w:rPr>
        <w:t xml:space="preserve"> of seals.</w:t>
      </w:r>
    </w:p>
    <w:p w:rsidR="00687153" w:rsidRPr="001B76D7" w:rsidRDefault="00F96650" w:rsidP="00687153">
      <w:pPr>
        <w:pStyle w:val="ListParagraph"/>
        <w:numPr>
          <w:ilvl w:val="1"/>
          <w:numId w:val="43"/>
        </w:numPr>
        <w:spacing w:after="200"/>
        <w:rPr>
          <w:rFonts w:cs="Arial"/>
          <w:sz w:val="18"/>
          <w:szCs w:val="18"/>
        </w:rPr>
      </w:pPr>
      <w:r w:rsidRPr="001B76D7">
        <w:rPr>
          <w:sz w:val="18"/>
          <w:szCs w:val="18"/>
        </w:rPr>
        <w:t>Provide for membrane interface as indicated on architectural drawings</w:t>
      </w:r>
      <w:r w:rsidR="005F4BDC" w:rsidRPr="001B76D7">
        <w:rPr>
          <w:sz w:val="18"/>
          <w:szCs w:val="18"/>
        </w:rPr>
        <w:br/>
      </w:r>
    </w:p>
    <w:p w:rsidR="00287214" w:rsidRPr="00027B4B" w:rsidRDefault="00287214" w:rsidP="00FD5846">
      <w:pPr>
        <w:pStyle w:val="ListParagraph"/>
        <w:numPr>
          <w:ilvl w:val="1"/>
          <w:numId w:val="46"/>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Default="0003750D" w:rsidP="00D3369F">
      <w:pPr>
        <w:numPr>
          <w:ilvl w:val="1"/>
          <w:numId w:val="22"/>
        </w:numPr>
        <w:rPr>
          <w:rFonts w:cs="Arial"/>
          <w:sz w:val="18"/>
          <w:szCs w:val="18"/>
        </w:rPr>
      </w:pPr>
      <w:r>
        <w:rPr>
          <w:rFonts w:cs="Arial"/>
          <w:sz w:val="18"/>
          <w:szCs w:val="18"/>
        </w:rPr>
        <w:t>Refer to Section 08 80 00 for requirements.</w:t>
      </w:r>
    </w:p>
    <w:p w:rsidR="00714780" w:rsidRDefault="00714780" w:rsidP="00714780">
      <w:pPr>
        <w:pStyle w:val="ListParagraph"/>
        <w:numPr>
          <w:ilvl w:val="0"/>
          <w:numId w:val="22"/>
        </w:numPr>
        <w:spacing w:after="200"/>
        <w:rPr>
          <w:sz w:val="18"/>
          <w:szCs w:val="18"/>
        </w:rPr>
      </w:pPr>
      <w:r>
        <w:rPr>
          <w:sz w:val="18"/>
          <w:szCs w:val="18"/>
        </w:rPr>
        <w:t xml:space="preserve">Operable Windows:  Provide operable windows to allow natural ventilation into the building through the curtain wall system.  Basis of design:  “Phantom 5000” Zero Sightline Windows as manufactured by </w:t>
      </w:r>
      <w:proofErr w:type="spellStart"/>
      <w:r>
        <w:rPr>
          <w:sz w:val="18"/>
          <w:szCs w:val="18"/>
        </w:rPr>
        <w:t>Tubelite</w:t>
      </w:r>
      <w:proofErr w:type="spellEnd"/>
      <w:r>
        <w:rPr>
          <w:sz w:val="18"/>
          <w:szCs w:val="18"/>
        </w:rPr>
        <w:t>, Inc.</w:t>
      </w:r>
    </w:p>
    <w:p w:rsidR="00714780" w:rsidRDefault="00714780" w:rsidP="00714780">
      <w:pPr>
        <w:pStyle w:val="ListParagraph"/>
        <w:numPr>
          <w:ilvl w:val="2"/>
          <w:numId w:val="22"/>
        </w:numPr>
        <w:spacing w:after="200"/>
        <w:rPr>
          <w:sz w:val="18"/>
          <w:szCs w:val="18"/>
        </w:rPr>
      </w:pPr>
      <w:r>
        <w:rPr>
          <w:sz w:val="18"/>
          <w:szCs w:val="18"/>
        </w:rPr>
        <w:t xml:space="preserve">[Awning] [Casement] </w:t>
      </w:r>
      <w:r>
        <w:rPr>
          <w:i/>
          <w:color w:val="006600"/>
          <w:sz w:val="18"/>
          <w:szCs w:val="18"/>
        </w:rPr>
        <w:t>&lt;select&gt;</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185B49" w:rsidRPr="00185B49">
        <w:rPr>
          <w:sz w:val="18"/>
          <w:szCs w:val="18"/>
        </w:rPr>
        <w:t xml:space="preserve"> </w:t>
      </w:r>
      <w:r w:rsidR="00185B49" w:rsidRPr="00066FD2">
        <w:rPr>
          <w:i/>
          <w:color w:val="006600"/>
          <w:sz w:val="18"/>
          <w:szCs w:val="18"/>
        </w:rPr>
        <w:t>&lt;</w:t>
      </w:r>
      <w:r w:rsidR="00185B49">
        <w:rPr>
          <w:i/>
          <w:color w:val="006600"/>
          <w:sz w:val="18"/>
          <w:szCs w:val="18"/>
        </w:rPr>
        <w:t>select</w:t>
      </w:r>
      <w:r w:rsidR="00185B49"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185B49">
        <w:rPr>
          <w:sz w:val="18"/>
          <w:szCs w:val="18"/>
        </w:rPr>
        <w:t>[other]</w:t>
      </w:r>
      <w:r w:rsidRPr="002E0A75">
        <w:rPr>
          <w:i/>
          <w:sz w:val="18"/>
          <w:szCs w:val="18"/>
        </w:rPr>
        <w:t xml:space="preserve"> </w:t>
      </w:r>
      <w:r w:rsidR="00185B49" w:rsidRPr="00066FD2">
        <w:rPr>
          <w:i/>
          <w:color w:val="006600"/>
          <w:sz w:val="18"/>
          <w:szCs w:val="18"/>
        </w:rPr>
        <w:t>&lt;</w:t>
      </w:r>
      <w:r w:rsidR="00185B49">
        <w:rPr>
          <w:i/>
          <w:color w:val="006600"/>
          <w:sz w:val="18"/>
          <w:szCs w:val="18"/>
        </w:rPr>
        <w:t>select – contact a Tubelite representation for other options</w:t>
      </w:r>
      <w:r w:rsidR="00185B49" w:rsidRPr="00066FD2">
        <w:rPr>
          <w:i/>
          <w:color w:val="006600"/>
          <w:sz w:val="18"/>
          <w:szCs w:val="18"/>
        </w:rPr>
        <w:t>&gt;</w:t>
      </w:r>
    </w:p>
    <w:p w:rsidR="003874AC" w:rsidRPr="002E0A75" w:rsidRDefault="0003669F" w:rsidP="00D3369F">
      <w:pPr>
        <w:pStyle w:val="ListParagraph"/>
        <w:numPr>
          <w:ilvl w:val="1"/>
          <w:numId w:val="22"/>
        </w:numPr>
        <w:spacing w:after="200"/>
        <w:rPr>
          <w:sz w:val="18"/>
          <w:szCs w:val="18"/>
        </w:rPr>
      </w:pPr>
      <w:r w:rsidRPr="002E0A75">
        <w:rPr>
          <w:sz w:val="18"/>
          <w:szCs w:val="18"/>
        </w:rPr>
        <w:lastRenderedPageBreak/>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E0A75" w:rsidRPr="002E0A75" w:rsidRDefault="003874AC" w:rsidP="002E0A75">
      <w:pPr>
        <w:pStyle w:val="ListParagraph"/>
        <w:numPr>
          <w:ilvl w:val="1"/>
          <w:numId w:val="22"/>
        </w:numPr>
        <w:spacing w:after="200"/>
        <w:rPr>
          <w:sz w:val="18"/>
          <w:szCs w:val="18"/>
        </w:rPr>
      </w:pPr>
      <w:r w:rsidRPr="002E0A75">
        <w:rPr>
          <w:noProof/>
          <w:sz w:val="18"/>
          <w:szCs w:val="18"/>
        </w:rPr>
        <w:t>Provide muntin grids as shown on architectural drawings.</w:t>
      </w:r>
      <w:r w:rsidR="0080718A" w:rsidRPr="002E0A75">
        <w:rPr>
          <w:noProof/>
          <w:sz w:val="18"/>
          <w:szCs w:val="18"/>
        </w:rPr>
        <w:t xml:space="preserve">  Finish to match storefront frames.</w:t>
      </w:r>
      <w:r w:rsidR="002E0A75" w:rsidRPr="002E0A75">
        <w:rPr>
          <w:sz w:val="18"/>
          <w:szCs w:val="18"/>
        </w:rPr>
        <w:t xml:space="preserve"> </w:t>
      </w:r>
    </w:p>
    <w:p w:rsidR="002E0A75" w:rsidRDefault="002E0A75" w:rsidP="002E0A75">
      <w:pPr>
        <w:rPr>
          <w:b/>
          <w:sz w:val="24"/>
          <w:szCs w:val="24"/>
        </w:rPr>
      </w:pPr>
      <w:r w:rsidRPr="00A94A4F">
        <w:rPr>
          <w:b/>
          <w:sz w:val="24"/>
          <w:szCs w:val="24"/>
        </w:rPr>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aluminum storefront</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p>
    <w:p w:rsidR="002E0A75" w:rsidRPr="00D21002" w:rsidRDefault="002E0A75" w:rsidP="002E0A75">
      <w:pPr>
        <w:pStyle w:val="ListParagraph"/>
        <w:numPr>
          <w:ilvl w:val="1"/>
          <w:numId w:val="16"/>
        </w:numPr>
        <w:spacing w:after="200"/>
        <w:rPr>
          <w:sz w:val="18"/>
          <w:szCs w:val="18"/>
        </w:rPr>
      </w:pPr>
      <w:r w:rsidRPr="00D21002">
        <w:rPr>
          <w:sz w:val="18"/>
          <w:szCs w:val="18"/>
        </w:rPr>
        <w:t>Refer to Section 08 71</w:t>
      </w:r>
      <w:r>
        <w:rPr>
          <w:sz w:val="18"/>
          <w:szCs w:val="18"/>
        </w:rPr>
        <w:t xml:space="preserve"> </w:t>
      </w:r>
      <w:r w:rsidRPr="00D21002">
        <w:rPr>
          <w:sz w:val="18"/>
          <w:szCs w:val="18"/>
        </w:rPr>
        <w:t>00 for hardware installation requirements.</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2E0A75">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2E0A75">
      <w:pPr>
        <w:pStyle w:val="ListParagraph"/>
        <w:numPr>
          <w:ilvl w:val="0"/>
          <w:numId w:val="19"/>
        </w:numPr>
        <w:spacing w:after="200"/>
        <w:rPr>
          <w:sz w:val="18"/>
          <w:szCs w:val="18"/>
        </w:rPr>
      </w:pPr>
      <w:r w:rsidRPr="00D21002">
        <w:rPr>
          <w:sz w:val="18"/>
          <w:szCs w:val="18"/>
        </w:rPr>
        <w:t>Take care to remove dirt from corners, and wipe surfaces clean.</w:t>
      </w:r>
    </w:p>
    <w:p w:rsidR="002E0A75" w:rsidRDefault="002E0A75" w:rsidP="002E0A75">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r>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2E0A75" w:rsidRDefault="002E0A75" w:rsidP="002E0A75">
      <w:pPr>
        <w:spacing w:after="200"/>
        <w:rPr>
          <w:sz w:val="18"/>
          <w:szCs w:val="18"/>
        </w:rPr>
      </w:pPr>
    </w:p>
    <w:p w:rsidR="00554BB0" w:rsidRDefault="00554BB0" w:rsidP="002E0A75">
      <w:pPr>
        <w:spacing w:after="200"/>
        <w:rPr>
          <w:sz w:val="18"/>
          <w:szCs w:val="18"/>
        </w:rPr>
      </w:pPr>
    </w:p>
    <w:p w:rsidR="00554BB0" w:rsidRPr="00D6442F" w:rsidRDefault="00554BB0" w:rsidP="002E0A75">
      <w:pPr>
        <w:spacing w:after="200"/>
        <w:rPr>
          <w:sz w:val="18"/>
          <w:szCs w:val="18"/>
        </w:rPr>
      </w:pPr>
    </w:p>
    <w:p w:rsidR="002E0A75" w:rsidRDefault="002E0A75" w:rsidP="002E0A75">
      <w:pPr>
        <w:pStyle w:val="NoSpacing"/>
      </w:pPr>
      <w:r>
        <w:lastRenderedPageBreak/>
        <w:t>DISCLAIMER STATEMENT</w:t>
      </w:r>
    </w:p>
    <w:p w:rsidR="007C5A89" w:rsidRPr="007B2E65" w:rsidRDefault="007C5A89" w:rsidP="007C5A89">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7C5A89" w:rsidRPr="007B2E65" w:rsidRDefault="007C5A89" w:rsidP="007C5A89">
      <w:pPr>
        <w:ind w:left="360"/>
        <w:rPr>
          <w:i/>
          <w:sz w:val="18"/>
          <w:szCs w:val="18"/>
        </w:rPr>
      </w:pPr>
      <w:r w:rsidRPr="007B2E65">
        <w:rPr>
          <w:i/>
          <w:sz w:val="18"/>
          <w:szCs w:val="18"/>
        </w:rPr>
        <w:t>Tubelite reserves the right to change configuration without prior notice when deemed necessary for product improvement.</w:t>
      </w:r>
    </w:p>
    <w:p w:rsidR="007C5A89" w:rsidRPr="007B2E65" w:rsidRDefault="007C5A89" w:rsidP="007C5A89">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E0A75" w:rsidRPr="008138E5" w:rsidRDefault="002E0A75" w:rsidP="002E0A75">
      <w:pPr>
        <w:ind w:left="360"/>
        <w:rPr>
          <w:sz w:val="18"/>
          <w:szCs w:val="18"/>
        </w:rPr>
      </w:pPr>
    </w:p>
    <w:p w:rsidR="002E0A75" w:rsidRDefault="002E0A75" w:rsidP="002E0A75">
      <w:pPr>
        <w:jc w:val="center"/>
        <w:rPr>
          <w:b/>
          <w:sz w:val="18"/>
          <w:szCs w:val="18"/>
        </w:rPr>
      </w:pPr>
      <w:r w:rsidRPr="00EC3B27">
        <w:rPr>
          <w:b/>
          <w:sz w:val="18"/>
          <w:szCs w:val="18"/>
        </w:rPr>
        <w:t>END OF SECTION</w:t>
      </w:r>
      <w:r>
        <w:rPr>
          <w:b/>
          <w:sz w:val="18"/>
          <w:szCs w:val="18"/>
        </w:rPr>
        <w:t xml:space="preserve"> 08 43 13</w:t>
      </w:r>
    </w:p>
    <w:p w:rsidR="002E0A75" w:rsidRDefault="002E0A75" w:rsidP="002E0A75">
      <w:pPr>
        <w:jc w:val="center"/>
        <w:rPr>
          <w:sz w:val="18"/>
          <w:szCs w:val="18"/>
        </w:rPr>
      </w:pPr>
      <w:r w:rsidRPr="008138E5">
        <w:rPr>
          <w:sz w:val="18"/>
          <w:szCs w:val="18"/>
        </w:rPr>
        <w:t>This document supersedes all previous versions.</w:t>
      </w:r>
    </w:p>
    <w:p w:rsidR="002E0A75" w:rsidRDefault="002E0A75" w:rsidP="002E0A75">
      <w:pPr>
        <w:jc w:val="center"/>
        <w:rPr>
          <w:sz w:val="18"/>
          <w:szCs w:val="18"/>
        </w:rPr>
      </w:pPr>
    </w:p>
    <w:p w:rsidR="002E0A75" w:rsidRDefault="002E0A75" w:rsidP="007C5A89">
      <w:pPr>
        <w:tabs>
          <w:tab w:val="left" w:pos="720"/>
          <w:tab w:val="left" w:pos="1968"/>
        </w:tabs>
        <w:spacing w:after="200"/>
        <w:ind w:left="360"/>
      </w:pPr>
      <w:r>
        <w:rPr>
          <w:sz w:val="18"/>
          <w:szCs w:val="18"/>
        </w:rPr>
        <w:tab/>
      </w:r>
      <w:r w:rsidR="007C5A89">
        <w:rPr>
          <w:sz w:val="18"/>
          <w:szCs w:val="18"/>
        </w:rPr>
        <w:tab/>
      </w:r>
    </w:p>
    <w:p w:rsidR="003874AC" w:rsidRPr="003874AC" w:rsidRDefault="003874AC" w:rsidP="002E0A75">
      <w:pPr>
        <w:pStyle w:val="ListParagraph"/>
        <w:spacing w:after="200"/>
        <w:ind w:left="1080"/>
        <w:rPr>
          <w:sz w:val="18"/>
          <w:szCs w:val="18"/>
        </w:rPr>
      </w:pP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A88" w:rsidRDefault="008A7A88" w:rsidP="00F37C86">
      <w:r>
        <w:separator/>
      </w:r>
    </w:p>
  </w:endnote>
  <w:endnote w:type="continuationSeparator" w:id="0">
    <w:p w:rsidR="008A7A88" w:rsidRDefault="008A7A88"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Content>
      <w:sdt>
        <w:sdtPr>
          <w:id w:val="860082579"/>
          <w:docPartObj>
            <w:docPartGallery w:val="Page Numbers (Top of Page)"/>
            <w:docPartUnique/>
          </w:docPartObj>
        </w:sdtPr>
        <w:sdtContent>
          <w:p w:rsidR="008A7A88" w:rsidRDefault="008A7A88"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50457281" wp14:editId="134690EA">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8A7A88" w:rsidRDefault="008A7A88" w:rsidP="005204DC">
            <w:pPr>
              <w:pStyle w:val="Footer"/>
              <w:tabs>
                <w:tab w:val="left" w:pos="6000"/>
                <w:tab w:val="right" w:pos="10224"/>
              </w:tabs>
            </w:pPr>
            <w:r>
              <w:t xml:space="preserve">June 2019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2A4254">
              <w:rPr>
                <w:bCs/>
                <w:noProof/>
              </w:rPr>
              <w:t>3</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2A4254">
              <w:rPr>
                <w:bCs/>
                <w:noProof/>
              </w:rPr>
              <w:t>8</w:t>
            </w:r>
            <w:r w:rsidRPr="00CF4422">
              <w:rPr>
                <w:bCs/>
                <w:sz w:val="24"/>
                <w:szCs w:val="24"/>
              </w:rPr>
              <w:fldChar w:fldCharType="end"/>
            </w:r>
            <w:r>
              <w:tab/>
              <w:t xml:space="preserve">   </w:t>
            </w:r>
            <w:r>
              <w:tab/>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2A4254">
              <w:rPr>
                <w:bCs/>
                <w:noProof/>
              </w:rPr>
              <w:t>3</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2A4254">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Content>
      <w:sdt>
        <w:sdtPr>
          <w:id w:val="-1274853936"/>
          <w:docPartObj>
            <w:docPartGallery w:val="Page Numbers (Top of Page)"/>
            <w:docPartUnique/>
          </w:docPartObj>
        </w:sdtPr>
        <w:sdtContent>
          <w:p w:rsidR="008A7A88" w:rsidRDefault="008A7A88"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501DB9F3" wp14:editId="1F736DE1">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8A7A88" w:rsidRDefault="008A7A88" w:rsidP="009805F2">
            <w:pPr>
              <w:pStyle w:val="Footer"/>
              <w:tabs>
                <w:tab w:val="left" w:pos="6000"/>
                <w:tab w:val="right" w:pos="10224"/>
              </w:tabs>
            </w:pPr>
            <w:r>
              <w:t xml:space="preserve">June 2019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2A4254">
              <w:rPr>
                <w:bCs/>
                <w:noProof/>
              </w:rPr>
              <w:t>1</w:t>
            </w:r>
            <w:r w:rsidRPr="00CF4422">
              <w:rPr>
                <w:bCs/>
                <w:sz w:val="24"/>
                <w:szCs w:val="24"/>
              </w:rPr>
              <w:fldChar w:fldCharType="end"/>
            </w:r>
            <w:r>
              <w:t xml:space="preserve"> of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2A4254">
              <w:rPr>
                <w:bCs/>
                <w:noProof/>
              </w:rPr>
              <w:t>8</w:t>
            </w:r>
            <w:r w:rsidRPr="00CF442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A88" w:rsidRDefault="008A7A88" w:rsidP="00F37C86">
      <w:r>
        <w:separator/>
      </w:r>
    </w:p>
  </w:footnote>
  <w:footnote w:type="continuationSeparator" w:id="0">
    <w:p w:rsidR="008A7A88" w:rsidRDefault="008A7A88"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88" w:rsidRDefault="008A7A88"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F42B396" wp14:editId="1CF06C44">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2465</w:t>
    </w:r>
    <w:r w:rsidRPr="00C878B8">
      <w:rPr>
        <w:rFonts w:ascii="Arial" w:hAnsi="Arial" w:cs="Arial"/>
        <w:b/>
        <w:sz w:val="18"/>
        <w:szCs w:val="18"/>
      </w:rPr>
      <w:t xml:space="preserve">0 </w:t>
    </w:r>
    <w:r>
      <w:rPr>
        <w:rFonts w:ascii="Arial" w:hAnsi="Arial" w:cs="Arial"/>
        <w:b/>
        <w:sz w:val="18"/>
        <w:szCs w:val="18"/>
      </w:rPr>
      <w:t xml:space="preserve">SSG </w:t>
    </w:r>
    <w:r w:rsidRPr="00C878B8">
      <w:rPr>
        <w:rFonts w:ascii="Arial" w:hAnsi="Arial" w:cs="Arial"/>
        <w:b/>
        <w:sz w:val="18"/>
        <w:szCs w:val="18"/>
      </w:rPr>
      <w:t>Series Storefront</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3 </w:t>
    </w:r>
    <w:r w:rsidRPr="007E22C1">
      <w:rPr>
        <w:rStyle w:val="NUM"/>
        <w:rFonts w:ascii="Arial" w:hAnsi="Arial" w:cs="Arial"/>
        <w:sz w:val="16"/>
        <w:szCs w:val="16"/>
      </w:rPr>
      <w:t>13</w:t>
    </w:r>
    <w:r w:rsidRPr="007E22C1">
      <w:rPr>
        <w:rFonts w:ascii="Arial" w:hAnsi="Arial" w:cs="Arial"/>
        <w:sz w:val="16"/>
        <w:szCs w:val="16"/>
      </w:rPr>
      <w:t xml:space="preserve"> - </w:t>
    </w:r>
    <w:r w:rsidRPr="007E22C1">
      <w:rPr>
        <w:rStyle w:val="NAM"/>
        <w:rFonts w:ascii="Arial" w:hAnsi="Arial" w:cs="Arial"/>
        <w:sz w:val="16"/>
        <w:szCs w:val="16"/>
      </w:rPr>
      <w:t xml:space="preserve">ALUMINUM </w:t>
    </w:r>
    <w:r>
      <w:rPr>
        <w:rStyle w:val="NAM"/>
        <w:rFonts w:ascii="Arial" w:hAnsi="Arial" w:cs="Arial"/>
        <w:sz w:val="16"/>
        <w:szCs w:val="16"/>
      </w:rPr>
      <w:t>FRAMED STOREFRONTS</w:t>
    </w:r>
    <w:r w:rsidRPr="007E22C1">
      <w:rPr>
        <w:sz w:val="24"/>
        <w:szCs w:val="24"/>
      </w:rPr>
      <w:t xml:space="preserve"> </w:t>
    </w:r>
  </w:p>
  <w:p w:rsidR="008A7A88" w:rsidRDefault="008A7A88" w:rsidP="00D80466">
    <w:pPr>
      <w:ind w:firstLine="720"/>
      <w:rPr>
        <w:rFonts w:ascii="Arial" w:hAnsi="Arial" w:cs="Arial"/>
        <w:sz w:val="18"/>
        <w:szCs w:val="18"/>
      </w:rPr>
    </w:pPr>
    <w:r>
      <w:rPr>
        <w:rFonts w:ascii="Arial" w:hAnsi="Arial" w:cs="Arial"/>
        <w:sz w:val="18"/>
        <w:szCs w:val="18"/>
      </w:rPr>
      <w:t xml:space="preserve">                                    </w:t>
    </w:r>
  </w:p>
  <w:p w:rsidR="008A7A88" w:rsidRPr="00F33A7A" w:rsidRDefault="008A7A88"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88" w:rsidRDefault="008A7A88"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8A7A88" w:rsidRPr="005F7361" w:rsidRDefault="008A7A88" w:rsidP="00877BDE">
                          <w:pPr>
                            <w:jc w:val="right"/>
                            <w:rPr>
                              <w:rFonts w:cs="Arial"/>
                              <w:b/>
                              <w:sz w:val="32"/>
                              <w:szCs w:val="32"/>
                            </w:rPr>
                          </w:pPr>
                          <w:r w:rsidRPr="005F7361">
                            <w:rPr>
                              <w:rFonts w:cs="Arial"/>
                              <w:b/>
                              <w:sz w:val="32"/>
                              <w:szCs w:val="32"/>
                            </w:rPr>
                            <w:t>GUIDE SPECIFICATION</w:t>
                          </w:r>
                        </w:p>
                        <w:p w:rsidR="008A7A88" w:rsidRPr="007E22C1" w:rsidRDefault="008A7A88"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8A7A88" w:rsidRPr="007E22C1" w:rsidRDefault="008A7A88" w:rsidP="007E0E95">
                          <w:pPr>
                            <w:jc w:val="right"/>
                            <w:rPr>
                              <w:sz w:val="28"/>
                              <w:szCs w:val="28"/>
                            </w:rPr>
                          </w:pPr>
                          <w:r>
                            <w:rPr>
                              <w:sz w:val="28"/>
                              <w:szCs w:val="28"/>
                            </w:rPr>
                            <w:t>24650</w:t>
                          </w:r>
                          <w:r w:rsidRPr="003D3099">
                            <w:rPr>
                              <w:sz w:val="28"/>
                              <w:szCs w:val="28"/>
                            </w:rPr>
                            <w:t xml:space="preserve"> </w:t>
                          </w:r>
                          <w:r>
                            <w:rPr>
                              <w:sz w:val="28"/>
                              <w:szCs w:val="28"/>
                            </w:rPr>
                            <w:t xml:space="preserve">SSG </w:t>
                          </w:r>
                          <w:r w:rsidRPr="003D3099">
                            <w:rPr>
                              <w:sz w:val="28"/>
                              <w:szCs w:val="28"/>
                            </w:rPr>
                            <w:t>Series Storefront</w:t>
                          </w:r>
                          <w:r>
                            <w:rPr>
                              <w:sz w:val="28"/>
                              <w:szCs w:val="28"/>
                            </w:rPr>
                            <w:t xml:space="preserve"> </w:t>
                          </w:r>
                        </w:p>
                        <w:p w:rsidR="008A7A88" w:rsidRPr="00F37C86" w:rsidRDefault="008A7A88"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EC3E7B" w:rsidRPr="005F7361" w:rsidRDefault="00EC3E7B" w:rsidP="00877BDE">
                    <w:pPr>
                      <w:jc w:val="right"/>
                      <w:rPr>
                        <w:rFonts w:cs="Arial"/>
                        <w:b/>
                        <w:sz w:val="32"/>
                        <w:szCs w:val="32"/>
                      </w:rPr>
                    </w:pPr>
                    <w:r w:rsidRPr="005F7361">
                      <w:rPr>
                        <w:rFonts w:cs="Arial"/>
                        <w:b/>
                        <w:sz w:val="32"/>
                        <w:szCs w:val="32"/>
                      </w:rPr>
                      <w:t>GUIDE SPECIFICATION</w:t>
                    </w:r>
                  </w:p>
                  <w:p w:rsidR="00EC3E7B" w:rsidRPr="007E22C1" w:rsidRDefault="00EC3E7B"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EC3E7B" w:rsidRPr="007E22C1" w:rsidRDefault="00EC3E7B" w:rsidP="007E0E95">
                    <w:pPr>
                      <w:jc w:val="right"/>
                      <w:rPr>
                        <w:sz w:val="28"/>
                        <w:szCs w:val="28"/>
                      </w:rPr>
                    </w:pPr>
                    <w:r>
                      <w:rPr>
                        <w:sz w:val="28"/>
                        <w:szCs w:val="28"/>
                      </w:rPr>
                      <w:t>24650</w:t>
                    </w:r>
                    <w:r w:rsidRPr="003D3099">
                      <w:rPr>
                        <w:sz w:val="28"/>
                        <w:szCs w:val="28"/>
                      </w:rPr>
                      <w:t xml:space="preserve"> </w:t>
                    </w:r>
                    <w:r>
                      <w:rPr>
                        <w:sz w:val="28"/>
                        <w:szCs w:val="28"/>
                      </w:rPr>
                      <w:t xml:space="preserve">SSG </w:t>
                    </w:r>
                    <w:r w:rsidRPr="003D3099">
                      <w:rPr>
                        <w:sz w:val="28"/>
                        <w:szCs w:val="28"/>
                      </w:rPr>
                      <w:t>Series Storefront</w:t>
                    </w:r>
                    <w:r>
                      <w:rPr>
                        <w:sz w:val="28"/>
                        <w:szCs w:val="28"/>
                      </w:rPr>
                      <w:t xml:space="preserve"> </w:t>
                    </w:r>
                  </w:p>
                  <w:p w:rsidR="00EC3E7B" w:rsidRPr="00F37C86" w:rsidRDefault="00EC3E7B" w:rsidP="00877BDE">
                    <w:pPr>
                      <w:rPr>
                        <w:sz w:val="28"/>
                        <w:szCs w:val="28"/>
                      </w:rPr>
                    </w:pPr>
                  </w:p>
                </w:txbxContent>
              </v:textbox>
            </v:shape>
          </w:pict>
        </mc:Fallback>
      </mc:AlternateContent>
    </w:r>
  </w:p>
  <w:p w:rsidR="008A7A88" w:rsidRDefault="008A7A88" w:rsidP="00877BDE">
    <w:pPr>
      <w:pStyle w:val="Header"/>
    </w:pPr>
  </w:p>
  <w:p w:rsidR="008A7A88" w:rsidRDefault="008A7A88" w:rsidP="00877BDE">
    <w:pPr>
      <w:pStyle w:val="Header"/>
      <w:tabs>
        <w:tab w:val="clear" w:pos="4680"/>
        <w:tab w:val="clear" w:pos="9360"/>
        <w:tab w:val="left" w:pos="2436"/>
      </w:tabs>
    </w:pPr>
    <w:r>
      <w:tab/>
    </w:r>
  </w:p>
  <w:p w:rsidR="008A7A88" w:rsidRDefault="008A7A88" w:rsidP="00877BDE">
    <w:pPr>
      <w:pStyle w:val="Header"/>
    </w:pPr>
  </w:p>
  <w:p w:rsidR="008A7A88" w:rsidRDefault="008A7A88"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1C0B3B"/>
    <w:multiLevelType w:val="multilevel"/>
    <w:tmpl w:val="016019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3">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65965"/>
    <w:multiLevelType w:val="multilevel"/>
    <w:tmpl w:val="1D1C252A"/>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10">
    <w:nsid w:val="191D26FF"/>
    <w:multiLevelType w:val="multilevel"/>
    <w:tmpl w:val="FDD478CE"/>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5">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30">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3">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1"/>
  </w:num>
  <w:num w:numId="2">
    <w:abstractNumId w:val="22"/>
  </w:num>
  <w:num w:numId="3">
    <w:abstractNumId w:val="28"/>
  </w:num>
  <w:num w:numId="4">
    <w:abstractNumId w:val="31"/>
  </w:num>
  <w:num w:numId="5">
    <w:abstractNumId w:val="14"/>
  </w:num>
  <w:num w:numId="6">
    <w:abstractNumId w:val="40"/>
  </w:num>
  <w:num w:numId="7">
    <w:abstractNumId w:val="27"/>
  </w:num>
  <w:num w:numId="8">
    <w:abstractNumId w:val="25"/>
  </w:num>
  <w:num w:numId="9">
    <w:abstractNumId w:val="45"/>
  </w:num>
  <w:num w:numId="10">
    <w:abstractNumId w:val="42"/>
  </w:num>
  <w:num w:numId="11">
    <w:abstractNumId w:val="4"/>
  </w:num>
  <w:num w:numId="12">
    <w:abstractNumId w:val="23"/>
  </w:num>
  <w:num w:numId="13">
    <w:abstractNumId w:val="43"/>
  </w:num>
  <w:num w:numId="14">
    <w:abstractNumId w:val="44"/>
  </w:num>
  <w:num w:numId="15">
    <w:abstractNumId w:val="19"/>
  </w:num>
  <w:num w:numId="16">
    <w:abstractNumId w:val="41"/>
  </w:num>
  <w:num w:numId="17">
    <w:abstractNumId w:val="32"/>
  </w:num>
  <w:num w:numId="18">
    <w:abstractNumId w:val="2"/>
  </w:num>
  <w:num w:numId="19">
    <w:abstractNumId w:val="17"/>
  </w:num>
  <w:num w:numId="20">
    <w:abstractNumId w:val="8"/>
  </w:num>
  <w:num w:numId="21">
    <w:abstractNumId w:val="35"/>
  </w:num>
  <w:num w:numId="22">
    <w:abstractNumId w:val="20"/>
  </w:num>
  <w:num w:numId="23">
    <w:abstractNumId w:val="26"/>
  </w:num>
  <w:num w:numId="24">
    <w:abstractNumId w:val="6"/>
  </w:num>
  <w:num w:numId="25">
    <w:abstractNumId w:val="36"/>
  </w:num>
  <w:num w:numId="26">
    <w:abstractNumId w:val="37"/>
  </w:num>
  <w:num w:numId="27">
    <w:abstractNumId w:val="34"/>
  </w:num>
  <w:num w:numId="28">
    <w:abstractNumId w:val="0"/>
  </w:num>
  <w:num w:numId="29">
    <w:abstractNumId w:val="33"/>
  </w:num>
  <w:num w:numId="30">
    <w:abstractNumId w:val="30"/>
  </w:num>
  <w:num w:numId="31">
    <w:abstractNumId w:val="29"/>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0"/>
  </w:num>
  <w:num w:numId="36">
    <w:abstractNumId w:val="29"/>
  </w:num>
  <w:num w:numId="37">
    <w:abstractNumId w:val="39"/>
  </w:num>
  <w:num w:numId="38">
    <w:abstractNumId w:val="24"/>
  </w:num>
  <w:num w:numId="39">
    <w:abstractNumId w:val="38"/>
  </w:num>
  <w:num w:numId="40">
    <w:abstractNumId w:val="13"/>
  </w:num>
  <w:num w:numId="41">
    <w:abstractNumId w:val="9"/>
  </w:num>
  <w:num w:numId="42">
    <w:abstractNumId w:val="15"/>
  </w:num>
  <w:num w:numId="43">
    <w:abstractNumId w:val="18"/>
  </w:num>
  <w:num w:numId="44">
    <w:abstractNumId w:val="21"/>
  </w:num>
  <w:num w:numId="45">
    <w:abstractNumId w:val="5"/>
  </w:num>
  <w:num w:numId="46">
    <w:abstractNumId w:val="7"/>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51D7"/>
    <w:rsid w:val="0003669F"/>
    <w:rsid w:val="0003750D"/>
    <w:rsid w:val="000412FA"/>
    <w:rsid w:val="0004245B"/>
    <w:rsid w:val="00046655"/>
    <w:rsid w:val="00065301"/>
    <w:rsid w:val="00070D9E"/>
    <w:rsid w:val="000765FB"/>
    <w:rsid w:val="00090763"/>
    <w:rsid w:val="000A0963"/>
    <w:rsid w:val="000A2C7B"/>
    <w:rsid w:val="000B4042"/>
    <w:rsid w:val="000B418E"/>
    <w:rsid w:val="000B44DB"/>
    <w:rsid w:val="000B483E"/>
    <w:rsid w:val="000C1E76"/>
    <w:rsid w:val="000C4ACB"/>
    <w:rsid w:val="000C7453"/>
    <w:rsid w:val="000D7BA4"/>
    <w:rsid w:val="000E15C9"/>
    <w:rsid w:val="000E1CFD"/>
    <w:rsid w:val="000E41F4"/>
    <w:rsid w:val="000E6DBA"/>
    <w:rsid w:val="000F0D34"/>
    <w:rsid w:val="000F18D1"/>
    <w:rsid w:val="000F62B0"/>
    <w:rsid w:val="00103C48"/>
    <w:rsid w:val="00105E09"/>
    <w:rsid w:val="001062C9"/>
    <w:rsid w:val="001135A1"/>
    <w:rsid w:val="001244E9"/>
    <w:rsid w:val="00132623"/>
    <w:rsid w:val="001333A9"/>
    <w:rsid w:val="00134E5F"/>
    <w:rsid w:val="00135D54"/>
    <w:rsid w:val="001528B9"/>
    <w:rsid w:val="00155F0D"/>
    <w:rsid w:val="00172DEE"/>
    <w:rsid w:val="0018196E"/>
    <w:rsid w:val="00184759"/>
    <w:rsid w:val="00185B49"/>
    <w:rsid w:val="00185B50"/>
    <w:rsid w:val="0019216F"/>
    <w:rsid w:val="00197CCD"/>
    <w:rsid w:val="001A01CD"/>
    <w:rsid w:val="001A028E"/>
    <w:rsid w:val="001A2946"/>
    <w:rsid w:val="001A5563"/>
    <w:rsid w:val="001B0869"/>
    <w:rsid w:val="001B0FFC"/>
    <w:rsid w:val="001B2E01"/>
    <w:rsid w:val="001B76D7"/>
    <w:rsid w:val="001C3D33"/>
    <w:rsid w:val="001E6DB4"/>
    <w:rsid w:val="001F11A8"/>
    <w:rsid w:val="001F1FC0"/>
    <w:rsid w:val="00204EDE"/>
    <w:rsid w:val="002052A6"/>
    <w:rsid w:val="00211CF9"/>
    <w:rsid w:val="002175A8"/>
    <w:rsid w:val="0023264D"/>
    <w:rsid w:val="0024360B"/>
    <w:rsid w:val="00245608"/>
    <w:rsid w:val="0025170F"/>
    <w:rsid w:val="00252F9E"/>
    <w:rsid w:val="00255265"/>
    <w:rsid w:val="00261917"/>
    <w:rsid w:val="00277B59"/>
    <w:rsid w:val="0028465E"/>
    <w:rsid w:val="00287214"/>
    <w:rsid w:val="00287BF0"/>
    <w:rsid w:val="002A4254"/>
    <w:rsid w:val="002B5A0F"/>
    <w:rsid w:val="002C304F"/>
    <w:rsid w:val="002D59BE"/>
    <w:rsid w:val="002E0A75"/>
    <w:rsid w:val="002E0F29"/>
    <w:rsid w:val="002E5751"/>
    <w:rsid w:val="002F6C1C"/>
    <w:rsid w:val="002F7806"/>
    <w:rsid w:val="00300407"/>
    <w:rsid w:val="0030051C"/>
    <w:rsid w:val="003074E9"/>
    <w:rsid w:val="003138B9"/>
    <w:rsid w:val="00313CA9"/>
    <w:rsid w:val="00320FCC"/>
    <w:rsid w:val="003327A0"/>
    <w:rsid w:val="0034195A"/>
    <w:rsid w:val="0037728F"/>
    <w:rsid w:val="00377542"/>
    <w:rsid w:val="00380129"/>
    <w:rsid w:val="0038666D"/>
    <w:rsid w:val="00386B09"/>
    <w:rsid w:val="003874AC"/>
    <w:rsid w:val="003938AC"/>
    <w:rsid w:val="003A1BD2"/>
    <w:rsid w:val="003A4327"/>
    <w:rsid w:val="003A64B4"/>
    <w:rsid w:val="003A7524"/>
    <w:rsid w:val="003B13CF"/>
    <w:rsid w:val="003B2B8E"/>
    <w:rsid w:val="003B5DD9"/>
    <w:rsid w:val="003B7A12"/>
    <w:rsid w:val="003C0D73"/>
    <w:rsid w:val="003C467A"/>
    <w:rsid w:val="003C4B54"/>
    <w:rsid w:val="003D3099"/>
    <w:rsid w:val="003D37DC"/>
    <w:rsid w:val="003D427F"/>
    <w:rsid w:val="003D4720"/>
    <w:rsid w:val="003D5670"/>
    <w:rsid w:val="003D57FF"/>
    <w:rsid w:val="003E6EAF"/>
    <w:rsid w:val="003F35BF"/>
    <w:rsid w:val="003F58CC"/>
    <w:rsid w:val="003F5E7F"/>
    <w:rsid w:val="003F63FF"/>
    <w:rsid w:val="00407DB4"/>
    <w:rsid w:val="004164AE"/>
    <w:rsid w:val="00417246"/>
    <w:rsid w:val="0042103F"/>
    <w:rsid w:val="0042373A"/>
    <w:rsid w:val="00430C74"/>
    <w:rsid w:val="004310DE"/>
    <w:rsid w:val="00435F0B"/>
    <w:rsid w:val="00440325"/>
    <w:rsid w:val="00450486"/>
    <w:rsid w:val="00464AC1"/>
    <w:rsid w:val="0047102B"/>
    <w:rsid w:val="00483D63"/>
    <w:rsid w:val="00492588"/>
    <w:rsid w:val="004A58A4"/>
    <w:rsid w:val="004C3F99"/>
    <w:rsid w:val="004C4E39"/>
    <w:rsid w:val="004C61BB"/>
    <w:rsid w:val="004D2193"/>
    <w:rsid w:val="004D3FE4"/>
    <w:rsid w:val="004E2005"/>
    <w:rsid w:val="005002AA"/>
    <w:rsid w:val="00502971"/>
    <w:rsid w:val="005110D6"/>
    <w:rsid w:val="005204DC"/>
    <w:rsid w:val="0052180C"/>
    <w:rsid w:val="00527646"/>
    <w:rsid w:val="005506A4"/>
    <w:rsid w:val="00552C98"/>
    <w:rsid w:val="00553E69"/>
    <w:rsid w:val="00554BB0"/>
    <w:rsid w:val="00556BFD"/>
    <w:rsid w:val="00557B4C"/>
    <w:rsid w:val="00575B4D"/>
    <w:rsid w:val="00580F4E"/>
    <w:rsid w:val="00581E3A"/>
    <w:rsid w:val="005847AE"/>
    <w:rsid w:val="00595B87"/>
    <w:rsid w:val="005A709D"/>
    <w:rsid w:val="005B0270"/>
    <w:rsid w:val="005B1F6C"/>
    <w:rsid w:val="005B56F9"/>
    <w:rsid w:val="005C1929"/>
    <w:rsid w:val="005C43C5"/>
    <w:rsid w:val="005D188A"/>
    <w:rsid w:val="005D1AC2"/>
    <w:rsid w:val="005D5161"/>
    <w:rsid w:val="005D7813"/>
    <w:rsid w:val="005E49B1"/>
    <w:rsid w:val="005E7381"/>
    <w:rsid w:val="005F4BDC"/>
    <w:rsid w:val="005F4D64"/>
    <w:rsid w:val="005F7361"/>
    <w:rsid w:val="00601D10"/>
    <w:rsid w:val="00607555"/>
    <w:rsid w:val="006105C5"/>
    <w:rsid w:val="006150D0"/>
    <w:rsid w:val="0061541C"/>
    <w:rsid w:val="00621272"/>
    <w:rsid w:val="00622ACB"/>
    <w:rsid w:val="006239C7"/>
    <w:rsid w:val="00626A43"/>
    <w:rsid w:val="0063199E"/>
    <w:rsid w:val="0064589F"/>
    <w:rsid w:val="006529B4"/>
    <w:rsid w:val="00667E97"/>
    <w:rsid w:val="00672E01"/>
    <w:rsid w:val="006800F0"/>
    <w:rsid w:val="00681F11"/>
    <w:rsid w:val="0068524F"/>
    <w:rsid w:val="00687153"/>
    <w:rsid w:val="006A04F1"/>
    <w:rsid w:val="006B1B0B"/>
    <w:rsid w:val="006B452D"/>
    <w:rsid w:val="006C2609"/>
    <w:rsid w:val="006C5DB1"/>
    <w:rsid w:val="006D034E"/>
    <w:rsid w:val="006D59BA"/>
    <w:rsid w:val="006D6893"/>
    <w:rsid w:val="006E3353"/>
    <w:rsid w:val="006E4DFA"/>
    <w:rsid w:val="0070299E"/>
    <w:rsid w:val="00711F9B"/>
    <w:rsid w:val="00713D2B"/>
    <w:rsid w:val="00714780"/>
    <w:rsid w:val="007211B7"/>
    <w:rsid w:val="00732911"/>
    <w:rsid w:val="00732E7B"/>
    <w:rsid w:val="007367D8"/>
    <w:rsid w:val="00742B0A"/>
    <w:rsid w:val="00745CF4"/>
    <w:rsid w:val="00760C99"/>
    <w:rsid w:val="007800A6"/>
    <w:rsid w:val="007818E8"/>
    <w:rsid w:val="00792BC8"/>
    <w:rsid w:val="0079500A"/>
    <w:rsid w:val="007A2F6D"/>
    <w:rsid w:val="007A69E9"/>
    <w:rsid w:val="007B3F4B"/>
    <w:rsid w:val="007C1665"/>
    <w:rsid w:val="007C18BD"/>
    <w:rsid w:val="007C42B4"/>
    <w:rsid w:val="007C541E"/>
    <w:rsid w:val="007C5A89"/>
    <w:rsid w:val="007D1CC7"/>
    <w:rsid w:val="007D7E17"/>
    <w:rsid w:val="007E0CEE"/>
    <w:rsid w:val="007E0E95"/>
    <w:rsid w:val="007E22C1"/>
    <w:rsid w:val="007E2A51"/>
    <w:rsid w:val="007F367C"/>
    <w:rsid w:val="00800A19"/>
    <w:rsid w:val="00801152"/>
    <w:rsid w:val="0080718A"/>
    <w:rsid w:val="00807D3A"/>
    <w:rsid w:val="008225A8"/>
    <w:rsid w:val="00831F60"/>
    <w:rsid w:val="00841520"/>
    <w:rsid w:val="00850018"/>
    <w:rsid w:val="00857EF2"/>
    <w:rsid w:val="008617CB"/>
    <w:rsid w:val="00861E5F"/>
    <w:rsid w:val="00862F09"/>
    <w:rsid w:val="008649CE"/>
    <w:rsid w:val="00866E0F"/>
    <w:rsid w:val="00870D22"/>
    <w:rsid w:val="008745DF"/>
    <w:rsid w:val="00877BDE"/>
    <w:rsid w:val="00881525"/>
    <w:rsid w:val="008847E7"/>
    <w:rsid w:val="008861C7"/>
    <w:rsid w:val="00897374"/>
    <w:rsid w:val="008A0C6F"/>
    <w:rsid w:val="008A173F"/>
    <w:rsid w:val="008A2A7E"/>
    <w:rsid w:val="008A665C"/>
    <w:rsid w:val="008A7A88"/>
    <w:rsid w:val="008B65DF"/>
    <w:rsid w:val="008B759C"/>
    <w:rsid w:val="008C77B9"/>
    <w:rsid w:val="008D354F"/>
    <w:rsid w:val="008D41E7"/>
    <w:rsid w:val="008E1D91"/>
    <w:rsid w:val="008E2943"/>
    <w:rsid w:val="008E5052"/>
    <w:rsid w:val="008F7C19"/>
    <w:rsid w:val="00900FB7"/>
    <w:rsid w:val="00912014"/>
    <w:rsid w:val="00916D01"/>
    <w:rsid w:val="00923E6D"/>
    <w:rsid w:val="009242AB"/>
    <w:rsid w:val="009255F3"/>
    <w:rsid w:val="009352E9"/>
    <w:rsid w:val="00941134"/>
    <w:rsid w:val="00944509"/>
    <w:rsid w:val="009508FA"/>
    <w:rsid w:val="00954E1F"/>
    <w:rsid w:val="00955E92"/>
    <w:rsid w:val="0096447C"/>
    <w:rsid w:val="009720EE"/>
    <w:rsid w:val="00973B87"/>
    <w:rsid w:val="00974B88"/>
    <w:rsid w:val="009754BF"/>
    <w:rsid w:val="00975ACA"/>
    <w:rsid w:val="009805F2"/>
    <w:rsid w:val="00980F87"/>
    <w:rsid w:val="009858CC"/>
    <w:rsid w:val="0099552B"/>
    <w:rsid w:val="00996E6B"/>
    <w:rsid w:val="009A1E88"/>
    <w:rsid w:val="009A4396"/>
    <w:rsid w:val="009A5036"/>
    <w:rsid w:val="009A7E79"/>
    <w:rsid w:val="009B1A96"/>
    <w:rsid w:val="009B7BBC"/>
    <w:rsid w:val="009B7DB7"/>
    <w:rsid w:val="009C3609"/>
    <w:rsid w:val="009C7F89"/>
    <w:rsid w:val="009E607A"/>
    <w:rsid w:val="009E6B74"/>
    <w:rsid w:val="009F20F2"/>
    <w:rsid w:val="009F2AA9"/>
    <w:rsid w:val="009F7235"/>
    <w:rsid w:val="00A017EF"/>
    <w:rsid w:val="00A13593"/>
    <w:rsid w:val="00A173D1"/>
    <w:rsid w:val="00A27B4B"/>
    <w:rsid w:val="00A40240"/>
    <w:rsid w:val="00A42B57"/>
    <w:rsid w:val="00A47345"/>
    <w:rsid w:val="00A47671"/>
    <w:rsid w:val="00A52997"/>
    <w:rsid w:val="00A6185F"/>
    <w:rsid w:val="00A643EE"/>
    <w:rsid w:val="00A67D51"/>
    <w:rsid w:val="00A72D7C"/>
    <w:rsid w:val="00A7399D"/>
    <w:rsid w:val="00A8700C"/>
    <w:rsid w:val="00A901AE"/>
    <w:rsid w:val="00A94A4F"/>
    <w:rsid w:val="00A96988"/>
    <w:rsid w:val="00AA74F9"/>
    <w:rsid w:val="00AB3700"/>
    <w:rsid w:val="00AB40E9"/>
    <w:rsid w:val="00AC1FDA"/>
    <w:rsid w:val="00AC4AA0"/>
    <w:rsid w:val="00AD6C33"/>
    <w:rsid w:val="00AE583E"/>
    <w:rsid w:val="00AF14AB"/>
    <w:rsid w:val="00AF496E"/>
    <w:rsid w:val="00B023FE"/>
    <w:rsid w:val="00B0585E"/>
    <w:rsid w:val="00B16010"/>
    <w:rsid w:val="00B22AA8"/>
    <w:rsid w:val="00B231A6"/>
    <w:rsid w:val="00B33E8A"/>
    <w:rsid w:val="00B50AB9"/>
    <w:rsid w:val="00B50CA0"/>
    <w:rsid w:val="00B71B9C"/>
    <w:rsid w:val="00B7285A"/>
    <w:rsid w:val="00B8155E"/>
    <w:rsid w:val="00B9313F"/>
    <w:rsid w:val="00B978D1"/>
    <w:rsid w:val="00BA60FC"/>
    <w:rsid w:val="00BA726D"/>
    <w:rsid w:val="00BB13E4"/>
    <w:rsid w:val="00BB766A"/>
    <w:rsid w:val="00BC6D7E"/>
    <w:rsid w:val="00BC7814"/>
    <w:rsid w:val="00BD0843"/>
    <w:rsid w:val="00BE209F"/>
    <w:rsid w:val="00BF3462"/>
    <w:rsid w:val="00C00CA1"/>
    <w:rsid w:val="00C03257"/>
    <w:rsid w:val="00C20227"/>
    <w:rsid w:val="00C31254"/>
    <w:rsid w:val="00C32441"/>
    <w:rsid w:val="00C349E7"/>
    <w:rsid w:val="00C411BC"/>
    <w:rsid w:val="00C41C61"/>
    <w:rsid w:val="00C44E39"/>
    <w:rsid w:val="00C52B65"/>
    <w:rsid w:val="00C70E44"/>
    <w:rsid w:val="00C73C6F"/>
    <w:rsid w:val="00C878B8"/>
    <w:rsid w:val="00C95B36"/>
    <w:rsid w:val="00C96D5F"/>
    <w:rsid w:val="00CA3E60"/>
    <w:rsid w:val="00CB1289"/>
    <w:rsid w:val="00CB1F14"/>
    <w:rsid w:val="00CB4B63"/>
    <w:rsid w:val="00CB50DA"/>
    <w:rsid w:val="00CC23BF"/>
    <w:rsid w:val="00CC6962"/>
    <w:rsid w:val="00CC6C1A"/>
    <w:rsid w:val="00CD1251"/>
    <w:rsid w:val="00CD2650"/>
    <w:rsid w:val="00CD5D81"/>
    <w:rsid w:val="00CE2CE2"/>
    <w:rsid w:val="00CE43BC"/>
    <w:rsid w:val="00CE78BA"/>
    <w:rsid w:val="00CF4422"/>
    <w:rsid w:val="00CF5248"/>
    <w:rsid w:val="00CF674E"/>
    <w:rsid w:val="00CF7A81"/>
    <w:rsid w:val="00D0191D"/>
    <w:rsid w:val="00D032E5"/>
    <w:rsid w:val="00D05FB2"/>
    <w:rsid w:val="00D23D8C"/>
    <w:rsid w:val="00D24202"/>
    <w:rsid w:val="00D27F60"/>
    <w:rsid w:val="00D3369F"/>
    <w:rsid w:val="00D50E8A"/>
    <w:rsid w:val="00D577A7"/>
    <w:rsid w:val="00D70853"/>
    <w:rsid w:val="00D71FD5"/>
    <w:rsid w:val="00D72877"/>
    <w:rsid w:val="00D77C16"/>
    <w:rsid w:val="00D80466"/>
    <w:rsid w:val="00D8226C"/>
    <w:rsid w:val="00D869CB"/>
    <w:rsid w:val="00D944C8"/>
    <w:rsid w:val="00DA1A0E"/>
    <w:rsid w:val="00DA2711"/>
    <w:rsid w:val="00DB1E66"/>
    <w:rsid w:val="00DB316D"/>
    <w:rsid w:val="00DC047B"/>
    <w:rsid w:val="00DC0DA5"/>
    <w:rsid w:val="00DC7F8F"/>
    <w:rsid w:val="00DD1AFC"/>
    <w:rsid w:val="00DE6E00"/>
    <w:rsid w:val="00DF6B56"/>
    <w:rsid w:val="00E05A16"/>
    <w:rsid w:val="00E060AC"/>
    <w:rsid w:val="00E11200"/>
    <w:rsid w:val="00E14AF6"/>
    <w:rsid w:val="00E31CF1"/>
    <w:rsid w:val="00E3475C"/>
    <w:rsid w:val="00E47481"/>
    <w:rsid w:val="00E50FC2"/>
    <w:rsid w:val="00E57671"/>
    <w:rsid w:val="00E620EF"/>
    <w:rsid w:val="00E67B7E"/>
    <w:rsid w:val="00E74C6C"/>
    <w:rsid w:val="00E75031"/>
    <w:rsid w:val="00E8318A"/>
    <w:rsid w:val="00E86233"/>
    <w:rsid w:val="00E87B12"/>
    <w:rsid w:val="00E901E3"/>
    <w:rsid w:val="00E91E62"/>
    <w:rsid w:val="00EA01E1"/>
    <w:rsid w:val="00EA3D2F"/>
    <w:rsid w:val="00EA76BF"/>
    <w:rsid w:val="00EB24D7"/>
    <w:rsid w:val="00EB2A7B"/>
    <w:rsid w:val="00EB42E6"/>
    <w:rsid w:val="00EC2252"/>
    <w:rsid w:val="00EC3E7B"/>
    <w:rsid w:val="00EC6083"/>
    <w:rsid w:val="00ED2156"/>
    <w:rsid w:val="00ED2E8E"/>
    <w:rsid w:val="00ED5D50"/>
    <w:rsid w:val="00ED7F48"/>
    <w:rsid w:val="00EE4BB8"/>
    <w:rsid w:val="00F039C6"/>
    <w:rsid w:val="00F1073E"/>
    <w:rsid w:val="00F11C0F"/>
    <w:rsid w:val="00F14A54"/>
    <w:rsid w:val="00F1647E"/>
    <w:rsid w:val="00F334C2"/>
    <w:rsid w:val="00F340DB"/>
    <w:rsid w:val="00F354D4"/>
    <w:rsid w:val="00F37C86"/>
    <w:rsid w:val="00F54810"/>
    <w:rsid w:val="00F55F61"/>
    <w:rsid w:val="00F577F5"/>
    <w:rsid w:val="00F64467"/>
    <w:rsid w:val="00F65365"/>
    <w:rsid w:val="00F841AC"/>
    <w:rsid w:val="00F844A3"/>
    <w:rsid w:val="00F90999"/>
    <w:rsid w:val="00F9220E"/>
    <w:rsid w:val="00F955CF"/>
    <w:rsid w:val="00F96650"/>
    <w:rsid w:val="00FB03FA"/>
    <w:rsid w:val="00FB100F"/>
    <w:rsid w:val="00FB6033"/>
    <w:rsid w:val="00FB7ED5"/>
    <w:rsid w:val="00FC16BF"/>
    <w:rsid w:val="00FD2706"/>
    <w:rsid w:val="00FD4275"/>
    <w:rsid w:val="00FD5846"/>
    <w:rsid w:val="00FD755B"/>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47165764">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495560722">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31689074">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20529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2F8C-390B-459C-9921-F3700BC0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8</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21</cp:revision>
  <cp:lastPrinted>2016-04-01T20:05:00Z</cp:lastPrinted>
  <dcterms:created xsi:type="dcterms:W3CDTF">2019-05-17T15:29:00Z</dcterms:created>
  <dcterms:modified xsi:type="dcterms:W3CDTF">2019-06-15T12:30:00Z</dcterms:modified>
</cp:coreProperties>
</file>